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2CCD69" w14:textId="4D4C298F" w:rsidR="002B7F5B" w:rsidRDefault="002B7F5B" w:rsidP="002B7F5B">
      <w:pPr>
        <w:widowControl w:val="0"/>
        <w:tabs>
          <w:tab w:val="right" w:pos="9072"/>
        </w:tabs>
        <w:spacing w:after="0"/>
        <w:jc w:val="both"/>
        <w:rPr>
          <w:rFonts w:ascii="Arial" w:hAnsi="Arial" w:cs="Arial"/>
          <w:b/>
          <w:sz w:val="24"/>
          <w:szCs w:val="28"/>
          <w:lang w:val="en-US"/>
        </w:rPr>
      </w:pPr>
      <w:bookmarkStart w:id="0" w:name="_Hlk32315000"/>
      <w:bookmarkStart w:id="1" w:name="_Hlk77701553"/>
      <w:bookmarkStart w:id="2" w:name="OLE_LINK5"/>
      <w:bookmarkStart w:id="3" w:name="_Ref399006623"/>
      <w:bookmarkStart w:id="4" w:name="_Hlk108430685"/>
      <w:bookmarkEnd w:id="0"/>
      <w:r w:rsidRPr="001D2FBF">
        <w:rPr>
          <w:rFonts w:ascii="Arial" w:hAnsi="Arial" w:cs="Arial"/>
          <w:b/>
          <w:sz w:val="24"/>
          <w:szCs w:val="28"/>
          <w:lang w:val="en-US"/>
        </w:rPr>
        <w:t>3GPP TSG RAN WG4 Meeting #</w:t>
      </w:r>
      <w:r>
        <w:rPr>
          <w:rFonts w:ascii="Arial" w:hAnsi="Arial" w:cs="Arial"/>
          <w:b/>
          <w:sz w:val="24"/>
          <w:szCs w:val="28"/>
          <w:lang w:val="en-US"/>
        </w:rPr>
        <w:t>11</w:t>
      </w:r>
      <w:r w:rsidR="006D03DE">
        <w:rPr>
          <w:rFonts w:ascii="Arial" w:hAnsi="Arial" w:cs="Arial"/>
          <w:b/>
          <w:sz w:val="24"/>
          <w:szCs w:val="28"/>
          <w:lang w:val="en-US"/>
        </w:rPr>
        <w:t>3</w:t>
      </w:r>
      <w:r w:rsidRPr="001D2FBF">
        <w:rPr>
          <w:rFonts w:ascii="Arial" w:hAnsi="Arial" w:cs="Arial"/>
          <w:b/>
          <w:sz w:val="24"/>
          <w:szCs w:val="28"/>
        </w:rPr>
        <w:tab/>
      </w:r>
      <w:r w:rsidR="002763C5" w:rsidRPr="002763C5">
        <w:rPr>
          <w:rFonts w:ascii="Arial" w:hAnsi="Arial" w:cs="Arial"/>
          <w:b/>
          <w:sz w:val="24"/>
          <w:szCs w:val="28"/>
        </w:rPr>
        <w:t>R4-24</w:t>
      </w:r>
      <w:r w:rsidR="003C2332">
        <w:rPr>
          <w:rFonts w:ascii="Arial" w:hAnsi="Arial" w:cs="Arial"/>
          <w:b/>
          <w:sz w:val="24"/>
          <w:szCs w:val="28"/>
        </w:rPr>
        <w:t>18752</w:t>
      </w:r>
      <w:r w:rsidR="002763C5" w:rsidRPr="002763C5" w:rsidDel="002763C5">
        <w:rPr>
          <w:rFonts w:ascii="Arial" w:hAnsi="Arial" w:cs="Arial"/>
          <w:b/>
          <w:sz w:val="24"/>
          <w:szCs w:val="28"/>
        </w:rPr>
        <w:t xml:space="preserve"> </w:t>
      </w:r>
    </w:p>
    <w:p w14:paraId="39D0D73D" w14:textId="32FF52E1" w:rsidR="002B7F5B" w:rsidRPr="001D2FBF" w:rsidRDefault="006D03DE" w:rsidP="002B7F5B">
      <w:pPr>
        <w:widowControl w:val="0"/>
        <w:tabs>
          <w:tab w:val="right" w:pos="9072"/>
        </w:tabs>
        <w:spacing w:after="0"/>
        <w:rPr>
          <w:rFonts w:ascii="Arial" w:hAnsi="Arial" w:cs="Arial"/>
          <w:b/>
          <w:sz w:val="24"/>
          <w:szCs w:val="28"/>
          <w:lang w:val="en-US"/>
        </w:rPr>
      </w:pPr>
      <w:r>
        <w:rPr>
          <w:rFonts w:ascii="Arial" w:eastAsiaTheme="minorEastAsia" w:hAnsi="Arial" w:cs="Arial"/>
          <w:b/>
          <w:sz w:val="24"/>
          <w:szCs w:val="24"/>
        </w:rPr>
        <w:t>Orlando</w:t>
      </w:r>
      <w:r w:rsidR="002656D3" w:rsidRPr="002656D3">
        <w:rPr>
          <w:rFonts w:ascii="Arial" w:eastAsiaTheme="minorEastAsia" w:hAnsi="Arial" w:cs="Arial"/>
          <w:b/>
          <w:sz w:val="24"/>
          <w:szCs w:val="24"/>
        </w:rPr>
        <w:t xml:space="preserve">, </w:t>
      </w:r>
      <w:r>
        <w:rPr>
          <w:rFonts w:ascii="Arial" w:eastAsiaTheme="minorEastAsia" w:hAnsi="Arial" w:cs="Arial"/>
          <w:b/>
          <w:sz w:val="24"/>
          <w:szCs w:val="24"/>
        </w:rPr>
        <w:t>Florida</w:t>
      </w:r>
      <w:r w:rsidR="002656D3" w:rsidRPr="002656D3">
        <w:rPr>
          <w:rFonts w:ascii="Arial" w:eastAsiaTheme="minorEastAsia" w:hAnsi="Arial" w:cs="Arial"/>
          <w:b/>
          <w:sz w:val="24"/>
          <w:szCs w:val="24"/>
        </w:rPr>
        <w:t xml:space="preserve">, </w:t>
      </w:r>
      <w:r>
        <w:rPr>
          <w:rFonts w:ascii="Arial" w:eastAsiaTheme="minorEastAsia" w:hAnsi="Arial" w:cs="Arial"/>
          <w:b/>
          <w:sz w:val="24"/>
          <w:szCs w:val="24"/>
        </w:rPr>
        <w:t>USA</w:t>
      </w:r>
      <w:r w:rsidR="002656D3" w:rsidRPr="002656D3">
        <w:rPr>
          <w:rFonts w:ascii="Arial" w:eastAsiaTheme="minorEastAsia" w:hAnsi="Arial" w:cs="Arial"/>
          <w:b/>
          <w:sz w:val="24"/>
          <w:szCs w:val="24"/>
        </w:rPr>
        <w:t>, 1</w:t>
      </w:r>
      <w:r>
        <w:rPr>
          <w:rFonts w:ascii="Arial" w:eastAsiaTheme="minorEastAsia" w:hAnsi="Arial" w:cs="Arial"/>
          <w:b/>
          <w:sz w:val="24"/>
          <w:szCs w:val="24"/>
        </w:rPr>
        <w:t>8</w:t>
      </w:r>
      <w:r w:rsidR="002656D3" w:rsidRPr="002656D3">
        <w:rPr>
          <w:rFonts w:ascii="Arial" w:eastAsiaTheme="minorEastAsia" w:hAnsi="Arial" w:cs="Arial"/>
          <w:b/>
          <w:sz w:val="24"/>
          <w:szCs w:val="24"/>
          <w:vertAlign w:val="superscript"/>
        </w:rPr>
        <w:t>th</w:t>
      </w:r>
      <w:r w:rsidR="002656D3" w:rsidRPr="002656D3">
        <w:rPr>
          <w:rFonts w:ascii="Arial" w:eastAsiaTheme="minorEastAsia" w:hAnsi="Arial" w:cs="Arial"/>
          <w:b/>
          <w:sz w:val="24"/>
          <w:szCs w:val="24"/>
        </w:rPr>
        <w:t xml:space="preserve"> – </w:t>
      </w:r>
      <w:r>
        <w:rPr>
          <w:rFonts w:ascii="Arial" w:eastAsiaTheme="minorEastAsia" w:hAnsi="Arial" w:cs="Arial"/>
          <w:b/>
          <w:sz w:val="24"/>
          <w:szCs w:val="24"/>
        </w:rPr>
        <w:t>22</w:t>
      </w:r>
      <w:r w:rsidR="00027C94">
        <w:rPr>
          <w:rFonts w:ascii="Arial" w:eastAsiaTheme="minorEastAsia" w:hAnsi="Arial" w:cs="Arial" w:hint="eastAsia"/>
          <w:b/>
          <w:sz w:val="24"/>
          <w:szCs w:val="24"/>
          <w:vertAlign w:val="superscript"/>
        </w:rPr>
        <w:t>nd</w:t>
      </w:r>
      <w:r w:rsidR="002656D3" w:rsidRPr="002656D3">
        <w:rPr>
          <w:rFonts w:ascii="Arial" w:eastAsiaTheme="minorEastAsia" w:hAnsi="Arial" w:cs="Arial"/>
          <w:b/>
          <w:sz w:val="24"/>
          <w:szCs w:val="24"/>
        </w:rPr>
        <w:t xml:space="preserve"> </w:t>
      </w:r>
      <w:r>
        <w:rPr>
          <w:rFonts w:ascii="Arial" w:eastAsiaTheme="minorEastAsia" w:hAnsi="Arial" w:cs="Arial"/>
          <w:b/>
          <w:sz w:val="24"/>
          <w:szCs w:val="24"/>
        </w:rPr>
        <w:t>November</w:t>
      </w:r>
      <w:r w:rsidR="002656D3" w:rsidRPr="002656D3">
        <w:rPr>
          <w:rFonts w:ascii="Arial" w:eastAsiaTheme="minorEastAsia" w:hAnsi="Arial" w:cs="Arial"/>
          <w:b/>
          <w:sz w:val="24"/>
          <w:szCs w:val="24"/>
        </w:rPr>
        <w:t>, 2024</w:t>
      </w:r>
    </w:p>
    <w:bookmarkEnd w:id="1"/>
    <w:bookmarkEnd w:id="2"/>
    <w:p w14:paraId="367FCFEA" w14:textId="37696278" w:rsidR="00100FB2" w:rsidRPr="00191ACB" w:rsidRDefault="00100FB2" w:rsidP="00100FB2">
      <w:pPr>
        <w:tabs>
          <w:tab w:val="left" w:pos="284"/>
          <w:tab w:val="left" w:pos="568"/>
          <w:tab w:val="left" w:pos="852"/>
          <w:tab w:val="left" w:pos="1136"/>
          <w:tab w:val="left" w:pos="1420"/>
          <w:tab w:val="left" w:pos="1704"/>
          <w:tab w:val="left" w:pos="1988"/>
          <w:tab w:val="left" w:pos="4215"/>
        </w:tabs>
        <w:spacing w:before="240" w:after="120"/>
        <w:ind w:left="1985" w:hanging="1985"/>
        <w:rPr>
          <w:rFonts w:ascii="Arial" w:hAnsi="Arial" w:cs="Arial"/>
          <w:bCs/>
          <w:sz w:val="22"/>
          <w:lang w:val="pt-BR"/>
        </w:rPr>
      </w:pPr>
      <w:r w:rsidRPr="00191ACB">
        <w:rPr>
          <w:rFonts w:ascii="Arial" w:eastAsia="MS Mincho" w:hAnsi="Arial" w:cs="Arial"/>
          <w:b/>
          <w:sz w:val="22"/>
          <w:lang w:val="pt-BR"/>
        </w:rPr>
        <w:t>Agenda item:</w:t>
      </w:r>
      <w:r w:rsidRPr="00191ACB">
        <w:rPr>
          <w:rFonts w:ascii="Arial" w:eastAsia="MS Mincho" w:hAnsi="Arial" w:cs="Arial"/>
          <w:b/>
          <w:sz w:val="22"/>
          <w:lang w:val="pt-BR"/>
        </w:rPr>
        <w:tab/>
      </w:r>
      <w:r w:rsidRPr="00191ACB">
        <w:rPr>
          <w:rFonts w:ascii="Arial" w:eastAsia="MS Mincho" w:hAnsi="Arial" w:cs="Arial" w:hint="eastAsia"/>
          <w:b/>
          <w:sz w:val="22"/>
          <w:lang w:val="pt-BR" w:eastAsia="ja-JP"/>
        </w:rPr>
        <w:tab/>
      </w:r>
      <w:r w:rsidRPr="00191ACB">
        <w:rPr>
          <w:rFonts w:ascii="Arial" w:eastAsia="MS Mincho" w:hAnsi="Arial" w:cs="Arial" w:hint="eastAsia"/>
          <w:b/>
          <w:sz w:val="22"/>
          <w:lang w:val="pt-BR" w:eastAsia="ja-JP"/>
        </w:rPr>
        <w:tab/>
      </w:r>
      <w:r w:rsidR="00151A0E">
        <w:rPr>
          <w:rFonts w:ascii="Arial" w:hAnsi="Arial" w:cs="Arial"/>
          <w:sz w:val="22"/>
        </w:rPr>
        <w:t>7</w:t>
      </w:r>
      <w:r w:rsidR="006D03DE">
        <w:rPr>
          <w:rFonts w:ascii="Arial" w:hAnsi="Arial" w:cs="Arial"/>
          <w:sz w:val="22"/>
        </w:rPr>
        <w:t>.</w:t>
      </w:r>
      <w:r w:rsidR="00151A0E">
        <w:rPr>
          <w:rFonts w:ascii="Arial" w:hAnsi="Arial" w:cs="Arial"/>
          <w:sz w:val="22"/>
        </w:rPr>
        <w:t>17</w:t>
      </w:r>
      <w:r w:rsidR="006D03DE">
        <w:rPr>
          <w:rFonts w:ascii="Arial" w:hAnsi="Arial" w:cs="Arial"/>
          <w:sz w:val="22"/>
        </w:rPr>
        <w:t>.</w:t>
      </w:r>
      <w:r w:rsidR="00151A0E">
        <w:rPr>
          <w:rFonts w:ascii="Arial" w:hAnsi="Arial" w:cs="Arial"/>
          <w:sz w:val="22"/>
        </w:rPr>
        <w:t>4</w:t>
      </w:r>
      <w:r w:rsidR="006D03DE">
        <w:rPr>
          <w:rFonts w:ascii="Arial" w:hAnsi="Arial" w:cs="Arial"/>
          <w:sz w:val="22"/>
        </w:rPr>
        <w:t>.</w:t>
      </w:r>
      <w:r w:rsidR="00151A0E">
        <w:rPr>
          <w:rFonts w:ascii="Arial" w:hAnsi="Arial" w:cs="Arial"/>
          <w:sz w:val="22"/>
        </w:rPr>
        <w:t>2</w:t>
      </w:r>
    </w:p>
    <w:p w14:paraId="60581EBF" w14:textId="228CDEBC"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Source:</w:t>
      </w:r>
      <w:r w:rsidRPr="00191ACB">
        <w:rPr>
          <w:rFonts w:ascii="Arial" w:eastAsia="MS Mincho" w:hAnsi="Arial" w:cs="Arial"/>
          <w:b/>
          <w:sz w:val="22"/>
        </w:rPr>
        <w:tab/>
      </w:r>
      <w:r w:rsidRPr="00191ACB">
        <w:rPr>
          <w:rFonts w:ascii="Arial" w:hAnsi="Arial" w:cs="Arial"/>
          <w:sz w:val="22"/>
        </w:rPr>
        <w:t>vivo</w:t>
      </w:r>
      <w:bookmarkStart w:id="5" w:name="_GoBack"/>
      <w:bookmarkEnd w:id="5"/>
    </w:p>
    <w:p w14:paraId="2FA05DF4" w14:textId="219D7D2F"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Title:</w:t>
      </w:r>
      <w:r w:rsidRPr="00191ACB">
        <w:rPr>
          <w:rFonts w:ascii="Arial" w:eastAsia="MS Mincho" w:hAnsi="Arial" w:cs="Arial"/>
          <w:b/>
          <w:sz w:val="22"/>
        </w:rPr>
        <w:tab/>
      </w:r>
      <w:r w:rsidR="00FD7F55" w:rsidRPr="00FD7F55">
        <w:rPr>
          <w:rFonts w:ascii="Arial" w:hAnsi="Arial" w:cs="Arial"/>
          <w:sz w:val="22"/>
        </w:rPr>
        <w:t xml:space="preserve">Discussion on testability and interoperability issues for </w:t>
      </w:r>
      <w:r w:rsidR="00FD7F55">
        <w:rPr>
          <w:rFonts w:ascii="Arial" w:hAnsi="Arial" w:cs="Arial"/>
          <w:sz w:val="22"/>
        </w:rPr>
        <w:t>beam management</w:t>
      </w:r>
    </w:p>
    <w:p w14:paraId="364127F1" w14:textId="07F63E04" w:rsidR="00100FB2" w:rsidRPr="00191ACB" w:rsidRDefault="00100FB2" w:rsidP="00100FB2">
      <w:pPr>
        <w:spacing w:after="120"/>
        <w:ind w:left="1985" w:hanging="1985"/>
        <w:rPr>
          <w:rFonts w:ascii="Arial" w:hAnsi="Arial" w:cs="Arial"/>
          <w:sz w:val="22"/>
        </w:rPr>
      </w:pPr>
      <w:r w:rsidRPr="00191ACB">
        <w:rPr>
          <w:rFonts w:ascii="Arial" w:eastAsia="MS Mincho" w:hAnsi="Arial" w:cs="Arial"/>
          <w:b/>
          <w:sz w:val="22"/>
        </w:rPr>
        <w:t>Document for:</w:t>
      </w:r>
      <w:r w:rsidRPr="00191ACB">
        <w:rPr>
          <w:rFonts w:ascii="Arial" w:eastAsia="MS Mincho" w:hAnsi="Arial" w:cs="Arial"/>
          <w:b/>
          <w:sz w:val="22"/>
        </w:rPr>
        <w:tab/>
      </w:r>
      <w:r w:rsidR="00096E86" w:rsidRPr="00191ACB">
        <w:rPr>
          <w:rFonts w:ascii="Arial" w:hAnsi="Arial" w:cs="Arial"/>
          <w:sz w:val="22"/>
        </w:rPr>
        <w:t>Discussion</w:t>
      </w:r>
    </w:p>
    <w:bookmarkEnd w:id="3"/>
    <w:bookmarkEnd w:id="4"/>
    <w:p w14:paraId="4DA2FA22" w14:textId="77777777" w:rsidR="00FD3FC3" w:rsidRPr="00191ACB" w:rsidRDefault="00FD3FC3">
      <w:pPr>
        <w:pStyle w:val="1"/>
        <w:numPr>
          <w:ilvl w:val="0"/>
          <w:numId w:val="23"/>
        </w:numPr>
        <w:tabs>
          <w:tab w:val="num" w:pos="432"/>
        </w:tabs>
        <w:ind w:left="432" w:hanging="432"/>
      </w:pPr>
      <w:r w:rsidRPr="00191ACB">
        <w:t>Introduction</w:t>
      </w:r>
    </w:p>
    <w:p w14:paraId="38C758AE" w14:textId="1729CDE2" w:rsidR="00E52B57" w:rsidRDefault="00334C55" w:rsidP="003902A1">
      <w:pPr>
        <w:spacing w:before="120"/>
        <w:jc w:val="both"/>
        <w:rPr>
          <w:lang w:val="en-US"/>
        </w:rPr>
      </w:pPr>
      <w:bookmarkStart w:id="6" w:name="_Hlk134894944"/>
      <w:r>
        <w:t>In RAN4#11</w:t>
      </w:r>
      <w:r w:rsidR="00B425A6">
        <w:t>3</w:t>
      </w:r>
      <w:r>
        <w:t xml:space="preserve"> meeting, there are some </w:t>
      </w:r>
      <w:r w:rsidR="00AB73E2">
        <w:t xml:space="preserve">further </w:t>
      </w:r>
      <w:r>
        <w:t xml:space="preserve">discussion </w:t>
      </w:r>
      <w:r w:rsidR="004F523D">
        <w:t xml:space="preserve">on </w:t>
      </w:r>
      <w:r w:rsidR="00CC5D64">
        <w:t>testability</w:t>
      </w:r>
      <w:r w:rsidR="00BC24E8">
        <w:t xml:space="preserve"> aspects for BM</w:t>
      </w:r>
      <w:r w:rsidR="00FE4C1A">
        <w:t xml:space="preserve">. </w:t>
      </w:r>
      <w:r w:rsidR="005E7B61">
        <w:t xml:space="preserve">The </w:t>
      </w:r>
      <w:r w:rsidR="00766F9D">
        <w:t>outcome was recorded in latest WF</w:t>
      </w:r>
      <w:r w:rsidR="006D317D">
        <w:t xml:space="preserve"> </w:t>
      </w:r>
      <w:r w:rsidR="00766F9D">
        <w:t>[</w:t>
      </w:r>
      <w:r w:rsidR="00FF4201">
        <w:t>1</w:t>
      </w:r>
      <w:r w:rsidR="00766F9D">
        <w:t>].</w:t>
      </w:r>
    </w:p>
    <w:bookmarkEnd w:id="6"/>
    <w:p w14:paraId="4E393B9C" w14:textId="4CF774E0" w:rsidR="00E722FC" w:rsidRDefault="00D64AA7" w:rsidP="003902A1">
      <w:pPr>
        <w:spacing w:before="120" w:after="0"/>
        <w:jc w:val="both"/>
      </w:pPr>
      <w:r w:rsidRPr="00191ACB">
        <w:t xml:space="preserve">In this </w:t>
      </w:r>
      <w:r w:rsidR="00704A45" w:rsidRPr="00191ACB">
        <w:t>contribution</w:t>
      </w:r>
      <w:r w:rsidRPr="00191ACB">
        <w:t>, we</w:t>
      </w:r>
      <w:r w:rsidR="001448E5" w:rsidRPr="00191ACB">
        <w:t xml:space="preserve"> further </w:t>
      </w:r>
      <w:r w:rsidRPr="00191ACB">
        <w:t>provide our views on</w:t>
      </w:r>
      <w:r w:rsidR="009C378B" w:rsidRPr="00191ACB">
        <w:t xml:space="preserve"> the</w:t>
      </w:r>
      <w:r w:rsidR="00E722FC">
        <w:t xml:space="preserve"> </w:t>
      </w:r>
      <w:r w:rsidR="009D79FC">
        <w:t>testability</w:t>
      </w:r>
      <w:r w:rsidR="009D79FC" w:rsidRPr="004B5D26">
        <w:rPr>
          <w:bCs/>
          <w:iCs/>
          <w:lang w:val="en-US"/>
        </w:rPr>
        <w:t xml:space="preserve"> </w:t>
      </w:r>
      <w:r w:rsidR="005E1E41" w:rsidRPr="004B5D26">
        <w:rPr>
          <w:bCs/>
          <w:iCs/>
          <w:lang w:val="en-US"/>
        </w:rPr>
        <w:t>aspect</w:t>
      </w:r>
      <w:r w:rsidR="009D79FC">
        <w:rPr>
          <w:bCs/>
          <w:iCs/>
          <w:lang w:val="en-US"/>
        </w:rPr>
        <w:t>s</w:t>
      </w:r>
      <w:r w:rsidR="005E1E41">
        <w:rPr>
          <w:bCs/>
          <w:iCs/>
          <w:lang w:val="en-US"/>
        </w:rPr>
        <w:t xml:space="preserve"> for beam management</w:t>
      </w:r>
      <w:r w:rsidR="0057466E">
        <w:rPr>
          <w:bCs/>
          <w:iCs/>
          <w:lang w:val="en-US"/>
        </w:rPr>
        <w:t>.</w:t>
      </w:r>
    </w:p>
    <w:p w14:paraId="4B54EA51" w14:textId="46E4424B" w:rsidR="004F03CD" w:rsidRPr="004F03CD" w:rsidRDefault="004F03CD" w:rsidP="00735613">
      <w:pPr>
        <w:pStyle w:val="1"/>
        <w:numPr>
          <w:ilvl w:val="0"/>
          <w:numId w:val="23"/>
        </w:numPr>
        <w:tabs>
          <w:tab w:val="num" w:pos="720"/>
        </w:tabs>
        <w:ind w:left="432" w:hanging="432"/>
      </w:pPr>
      <w:bookmarkStart w:id="7" w:name="_Hlk73468315"/>
      <w:r w:rsidRPr="004F03CD">
        <w:t>Testability issues for beam management</w:t>
      </w:r>
    </w:p>
    <w:bookmarkEnd w:id="7"/>
    <w:p w14:paraId="3A35D846" w14:textId="30F7B079" w:rsidR="00FA7CF6" w:rsidRDefault="00527AF6" w:rsidP="001A793E">
      <w:pPr>
        <w:pStyle w:val="2"/>
        <w:numPr>
          <w:ilvl w:val="0"/>
          <w:numId w:val="0"/>
        </w:numPr>
        <w:rPr>
          <w:lang w:val="en-US"/>
        </w:rPr>
      </w:pPr>
      <w:r>
        <w:rPr>
          <w:lang w:val="en-US"/>
        </w:rPr>
        <w:t>2</w:t>
      </w:r>
      <w:r w:rsidR="00FA7CF6">
        <w:rPr>
          <w:lang w:val="en-US"/>
        </w:rPr>
        <w:t xml:space="preserve">.1 </w:t>
      </w:r>
      <w:r w:rsidR="00ED4600">
        <w:rPr>
          <w:lang w:val="en-US"/>
        </w:rPr>
        <w:t>C</w:t>
      </w:r>
      <w:r w:rsidR="002E7088">
        <w:rPr>
          <w:lang w:val="en-US"/>
        </w:rPr>
        <w:t>hannel model</w:t>
      </w:r>
    </w:p>
    <w:p w14:paraId="574968E0" w14:textId="69270B1A" w:rsidR="0009071E" w:rsidRDefault="00FA7CF6" w:rsidP="001A793E">
      <w:pPr>
        <w:spacing w:before="240" w:after="160"/>
        <w:jc w:val="both"/>
        <w:rPr>
          <w:bCs/>
          <w:iCs/>
          <w:lang w:val="en-US"/>
        </w:rPr>
      </w:pPr>
      <w:bookmarkStart w:id="8" w:name="_Hlk178082380"/>
      <w:r>
        <w:rPr>
          <w:bCs/>
          <w:iCs/>
          <w:lang w:val="en-US"/>
        </w:rPr>
        <w:t xml:space="preserve">In the </w:t>
      </w:r>
      <w:r w:rsidR="00B425A6">
        <w:rPr>
          <w:bCs/>
          <w:iCs/>
          <w:lang w:val="en-US"/>
        </w:rPr>
        <w:t>RAN4#112</w:t>
      </w:r>
      <w:r>
        <w:rPr>
          <w:bCs/>
          <w:iCs/>
          <w:lang w:val="en-US"/>
        </w:rPr>
        <w:t xml:space="preserve"> meeting, the following agreements </w:t>
      </w:r>
      <w:r w:rsidR="00ED4600">
        <w:rPr>
          <w:bCs/>
          <w:iCs/>
          <w:lang w:val="en-US"/>
        </w:rPr>
        <w:t xml:space="preserve">about the channel models </w:t>
      </w:r>
      <w:r>
        <w:rPr>
          <w:bCs/>
          <w:iCs/>
          <w:lang w:val="en-US"/>
        </w:rPr>
        <w:t>are captured</w:t>
      </w:r>
    </w:p>
    <w:tbl>
      <w:tblPr>
        <w:tblStyle w:val="afff5"/>
        <w:tblW w:w="0" w:type="auto"/>
        <w:tblInd w:w="0" w:type="dxa"/>
        <w:tblLook w:val="04A0" w:firstRow="1" w:lastRow="0" w:firstColumn="1" w:lastColumn="0" w:noHBand="0" w:noVBand="1"/>
      </w:tblPr>
      <w:tblGrid>
        <w:gridCol w:w="9630"/>
      </w:tblGrid>
      <w:tr w:rsidR="00FA7CF6" w14:paraId="7EF033BB" w14:textId="77777777" w:rsidTr="00FA7CF6">
        <w:tc>
          <w:tcPr>
            <w:tcW w:w="9630" w:type="dxa"/>
          </w:tcPr>
          <w:bookmarkEnd w:id="8"/>
          <w:p w14:paraId="538B3DF7" w14:textId="77777777" w:rsidR="00527AF6" w:rsidRPr="00527AF6" w:rsidRDefault="00527AF6" w:rsidP="00527AF6">
            <w:pPr>
              <w:suppressAutoHyphens w:val="0"/>
              <w:overflowPunct/>
              <w:autoSpaceDE/>
              <w:textAlignment w:val="auto"/>
              <w:rPr>
                <w:b/>
                <w:u w:val="single"/>
                <w:lang w:eastAsia="ko-KR"/>
              </w:rPr>
            </w:pPr>
            <w:r w:rsidRPr="00527AF6">
              <w:rPr>
                <w:b/>
                <w:u w:val="single"/>
                <w:lang w:eastAsia="ko-KR"/>
              </w:rPr>
              <w:t>Issue 2-</w:t>
            </w:r>
            <w:r w:rsidRPr="00527AF6">
              <w:rPr>
                <w:rFonts w:eastAsia="Yu Mincho" w:hint="eastAsia"/>
                <w:b/>
                <w:u w:val="single"/>
                <w:lang w:eastAsia="ja-JP"/>
              </w:rPr>
              <w:t>3</w:t>
            </w:r>
            <w:r w:rsidRPr="00527AF6">
              <w:rPr>
                <w:b/>
                <w:u w:val="single"/>
                <w:lang w:eastAsia="ko-KR"/>
              </w:rPr>
              <w:t>: Channel models</w:t>
            </w:r>
          </w:p>
          <w:p w14:paraId="1FD51B54" w14:textId="77777777" w:rsidR="00527AF6" w:rsidRPr="00527AF6" w:rsidRDefault="00527AF6" w:rsidP="00527AF6">
            <w:pPr>
              <w:suppressAutoHyphens w:val="0"/>
              <w:overflowPunct/>
              <w:autoSpaceDE/>
              <w:spacing w:after="120"/>
              <w:textAlignment w:val="auto"/>
              <w:rPr>
                <w:rFonts w:eastAsia="Yu Mincho"/>
                <w:szCs w:val="24"/>
                <w:lang w:eastAsia="ja-JP"/>
              </w:rPr>
            </w:pPr>
            <w:r w:rsidRPr="00527AF6">
              <w:rPr>
                <w:rFonts w:eastAsia="Yu Mincho" w:hint="eastAsia"/>
                <w:szCs w:val="24"/>
                <w:lang w:eastAsia="ja-JP"/>
              </w:rPr>
              <w:t>A</w:t>
            </w:r>
            <w:r w:rsidRPr="00527AF6">
              <w:rPr>
                <w:rFonts w:eastAsia="Yu Mincho"/>
                <w:szCs w:val="24"/>
                <w:lang w:eastAsia="ja-JP"/>
              </w:rPr>
              <w:t>greement: Further discuss and down-select the following options considering TE feasibility</w:t>
            </w:r>
          </w:p>
          <w:p w14:paraId="4D861CE3" w14:textId="77777777" w:rsidR="00527AF6" w:rsidRPr="00527AF6" w:rsidRDefault="00527AF6" w:rsidP="00AA0A7E">
            <w:pPr>
              <w:numPr>
                <w:ilvl w:val="0"/>
                <w:numId w:val="27"/>
              </w:numPr>
              <w:suppressAutoHyphens w:val="0"/>
              <w:overflowPunct/>
              <w:autoSpaceDE/>
              <w:autoSpaceDN w:val="0"/>
              <w:adjustRightInd w:val="0"/>
              <w:spacing w:after="120"/>
              <w:textAlignment w:val="auto"/>
              <w:rPr>
                <w:szCs w:val="24"/>
              </w:rPr>
            </w:pPr>
            <w:r w:rsidRPr="00527AF6">
              <w:rPr>
                <w:szCs w:val="24"/>
              </w:rPr>
              <w:t>Option 2: TDL</w:t>
            </w:r>
          </w:p>
          <w:p w14:paraId="2D0F1339" w14:textId="77777777" w:rsidR="00527AF6" w:rsidRPr="00527AF6" w:rsidRDefault="00527AF6" w:rsidP="00AA0A7E">
            <w:pPr>
              <w:numPr>
                <w:ilvl w:val="0"/>
                <w:numId w:val="27"/>
              </w:numPr>
              <w:suppressAutoHyphens w:val="0"/>
              <w:overflowPunct/>
              <w:autoSpaceDE/>
              <w:autoSpaceDN w:val="0"/>
              <w:adjustRightInd w:val="0"/>
              <w:spacing w:after="120"/>
              <w:textAlignment w:val="auto"/>
              <w:rPr>
                <w:szCs w:val="24"/>
              </w:rPr>
            </w:pPr>
            <w:r w:rsidRPr="00527AF6">
              <w:rPr>
                <w:rFonts w:eastAsia="Yu Mincho" w:hint="eastAsia"/>
                <w:szCs w:val="24"/>
                <w:lang w:eastAsia="ja-JP"/>
              </w:rPr>
              <w:t>Option 5</w:t>
            </w:r>
            <w:r w:rsidRPr="00527AF6">
              <w:rPr>
                <w:rFonts w:eastAsia="Yu Mincho"/>
                <w:szCs w:val="24"/>
                <w:lang w:eastAsia="ja-JP"/>
              </w:rPr>
              <w:t xml:space="preserve">: </w:t>
            </w:r>
            <w:r w:rsidRPr="00527AF6">
              <w:rPr>
                <w:rFonts w:eastAsia="Yu Mincho" w:hint="eastAsia"/>
                <w:szCs w:val="24"/>
                <w:lang w:eastAsia="ja-JP"/>
              </w:rPr>
              <w:t>simplified CDL</w:t>
            </w:r>
          </w:p>
          <w:p w14:paraId="29D8D856" w14:textId="555BD8C1" w:rsidR="00FA7CF6" w:rsidRPr="00ED4600" w:rsidRDefault="00527AF6" w:rsidP="00AA0A7E">
            <w:pPr>
              <w:numPr>
                <w:ilvl w:val="1"/>
                <w:numId w:val="27"/>
              </w:numPr>
              <w:suppressAutoHyphens w:val="0"/>
              <w:overflowPunct/>
              <w:autoSpaceDE/>
              <w:autoSpaceDN w:val="0"/>
              <w:adjustRightInd w:val="0"/>
              <w:spacing w:after="120"/>
              <w:textAlignment w:val="auto"/>
              <w:rPr>
                <w:szCs w:val="24"/>
              </w:rPr>
            </w:pPr>
            <w:r w:rsidRPr="00527AF6">
              <w:rPr>
                <w:rFonts w:eastAsia="Yu Mincho" w:hint="eastAsia"/>
                <w:szCs w:val="24"/>
                <w:lang w:eastAsia="ja-JP"/>
              </w:rPr>
              <w:t>CDL channel model with a small number of clusters. CDL simplification needs to be further discussed</w:t>
            </w:r>
          </w:p>
        </w:tc>
      </w:tr>
    </w:tbl>
    <w:p w14:paraId="4B1D4248" w14:textId="6990165A" w:rsidR="005C5168" w:rsidRDefault="005C5168" w:rsidP="0036301B">
      <w:pPr>
        <w:spacing w:before="120"/>
        <w:jc w:val="both"/>
      </w:pPr>
      <w:r>
        <w:t xml:space="preserve">As we discussed in the previous meeting, a flat channel (e.g., TDL channel model) could not reflect the real performance of AI model and channel models with spatial characteristic need to be emulated in the test system. Thus, RAN4 should </w:t>
      </w:r>
      <w:r w:rsidR="00F259D6">
        <w:t xml:space="preserve">at least </w:t>
      </w:r>
      <w:r>
        <w:t>focus on the CDL channel as the test environment.</w:t>
      </w:r>
      <w:r w:rsidR="00F259D6">
        <w:t xml:space="preserve"> However, CDL channel with multi-clusters are too complicated in the whole sphere space to emulate. Fig. 1. Shows the power angular spectrum (PAS)</w:t>
      </w:r>
      <w:r w:rsidR="003B3A7B">
        <w:t xml:space="preserve"> of </w:t>
      </w:r>
      <w:proofErr w:type="spellStart"/>
      <w:r w:rsidR="003B3A7B">
        <w:t>AoA</w:t>
      </w:r>
      <w:proofErr w:type="spellEnd"/>
      <w:r w:rsidR="003B3A7B">
        <w:t xml:space="preserve"> and </w:t>
      </w:r>
      <w:proofErr w:type="spellStart"/>
      <w:r w:rsidR="003B3A7B">
        <w:t>ZoA</w:t>
      </w:r>
      <w:proofErr w:type="spellEnd"/>
      <w:r w:rsidR="00F259D6">
        <w:t xml:space="preserve"> of CDL-A, CDL-B, CDL-C channel model with NLOS clusters in </w:t>
      </w:r>
      <w:r w:rsidR="007F38B3">
        <w:t>a</w:t>
      </w:r>
      <w:r w:rsidR="00F259D6">
        <w:t xml:space="preserve"> sphere space.</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4"/>
        <w:gridCol w:w="3204"/>
        <w:gridCol w:w="3232"/>
      </w:tblGrid>
      <w:tr w:rsidR="005A7207" w:rsidRPr="003B3A7B" w14:paraId="30E91110" w14:textId="77777777" w:rsidTr="003B3A7B">
        <w:tc>
          <w:tcPr>
            <w:tcW w:w="3210" w:type="dxa"/>
          </w:tcPr>
          <w:p w14:paraId="63E5156E" w14:textId="42F74B35" w:rsidR="003B3A7B" w:rsidRPr="003B3A7B" w:rsidRDefault="005A7207" w:rsidP="003B3A7B">
            <w:pPr>
              <w:jc w:val="center"/>
              <w:rPr>
                <w:rFonts w:ascii="Times New Roman" w:hAnsi="Times New Roman"/>
                <w:noProof/>
              </w:rPr>
            </w:pPr>
            <w:r w:rsidRPr="008639ED">
              <w:rPr>
                <w:noProof/>
              </w:rPr>
              <w:drawing>
                <wp:inline distT="0" distB="0" distL="0" distR="0" wp14:anchorId="240D0DD7" wp14:editId="68672A02">
                  <wp:extent cx="2019631" cy="1637151"/>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39383" cy="1653163"/>
                          </a:xfrm>
                          <a:prstGeom prst="rect">
                            <a:avLst/>
                          </a:prstGeom>
                        </pic:spPr>
                      </pic:pic>
                    </a:graphicData>
                  </a:graphic>
                </wp:inline>
              </w:drawing>
            </w:r>
          </w:p>
          <w:p w14:paraId="499B0C01" w14:textId="5D6D8E8E" w:rsidR="003B3A7B" w:rsidRPr="003B3A7B" w:rsidRDefault="003B3A7B" w:rsidP="003B3A7B">
            <w:pPr>
              <w:jc w:val="center"/>
              <w:rPr>
                <w:rFonts w:ascii="Times New Roman" w:hAnsi="Times New Roman"/>
              </w:rPr>
            </w:pPr>
            <w:r w:rsidRPr="003B3A7B">
              <w:rPr>
                <w:rFonts w:ascii="Times New Roman" w:hAnsi="Times New Roman"/>
              </w:rPr>
              <w:t>(a) CDL-A</w:t>
            </w:r>
          </w:p>
        </w:tc>
        <w:tc>
          <w:tcPr>
            <w:tcW w:w="3210" w:type="dxa"/>
          </w:tcPr>
          <w:p w14:paraId="0DCF3A1C" w14:textId="30910F0F" w:rsidR="003B3A7B" w:rsidRPr="003B3A7B" w:rsidRDefault="005A7207" w:rsidP="003B3A7B">
            <w:pPr>
              <w:jc w:val="center"/>
              <w:rPr>
                <w:rFonts w:ascii="Times New Roman" w:hAnsi="Times New Roman"/>
                <w:noProof/>
              </w:rPr>
            </w:pPr>
            <w:r w:rsidRPr="0025143A">
              <w:rPr>
                <w:noProof/>
              </w:rPr>
              <w:drawing>
                <wp:inline distT="0" distB="0" distL="0" distR="0" wp14:anchorId="47FB8F5C" wp14:editId="008D3D35">
                  <wp:extent cx="2019481" cy="163703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7933" cy="1651987"/>
                          </a:xfrm>
                          <a:prstGeom prst="rect">
                            <a:avLst/>
                          </a:prstGeom>
                        </pic:spPr>
                      </pic:pic>
                    </a:graphicData>
                  </a:graphic>
                </wp:inline>
              </w:drawing>
            </w:r>
          </w:p>
          <w:p w14:paraId="5C285888" w14:textId="158AF674" w:rsidR="003B3A7B" w:rsidRPr="003B3A7B" w:rsidRDefault="003B3A7B" w:rsidP="003B3A7B">
            <w:pPr>
              <w:jc w:val="center"/>
              <w:rPr>
                <w:rFonts w:ascii="Times New Roman" w:hAnsi="Times New Roman"/>
              </w:rPr>
            </w:pPr>
            <w:r w:rsidRPr="003B3A7B">
              <w:rPr>
                <w:rFonts w:ascii="Times New Roman" w:hAnsi="Times New Roman"/>
              </w:rPr>
              <w:t>(b) CDL-</w:t>
            </w:r>
            <w:r w:rsidR="00EA74D5">
              <w:rPr>
                <w:rFonts w:ascii="Times New Roman" w:hAnsi="Times New Roman"/>
              </w:rPr>
              <w:t>B</w:t>
            </w:r>
          </w:p>
        </w:tc>
        <w:tc>
          <w:tcPr>
            <w:tcW w:w="3210" w:type="dxa"/>
          </w:tcPr>
          <w:p w14:paraId="0C57BDCB" w14:textId="110F3305" w:rsidR="003B3A7B" w:rsidRPr="003B3A7B" w:rsidRDefault="005A7207" w:rsidP="003B3A7B">
            <w:pPr>
              <w:jc w:val="center"/>
              <w:rPr>
                <w:rFonts w:ascii="Times New Roman" w:hAnsi="Times New Roman"/>
                <w:noProof/>
              </w:rPr>
            </w:pPr>
            <w:r w:rsidRPr="00D8642D">
              <w:rPr>
                <w:noProof/>
              </w:rPr>
              <w:drawing>
                <wp:inline distT="0" distB="0" distL="0" distR="0" wp14:anchorId="0F24F9FF" wp14:editId="73696F98">
                  <wp:extent cx="2030448" cy="1645920"/>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60203" cy="1670040"/>
                          </a:xfrm>
                          <a:prstGeom prst="rect">
                            <a:avLst/>
                          </a:prstGeom>
                        </pic:spPr>
                      </pic:pic>
                    </a:graphicData>
                  </a:graphic>
                </wp:inline>
              </w:drawing>
            </w:r>
          </w:p>
          <w:p w14:paraId="12D92EE7" w14:textId="1BEBFE19" w:rsidR="003B3A7B" w:rsidRPr="003B3A7B" w:rsidRDefault="003B3A7B" w:rsidP="007F38B3">
            <w:pPr>
              <w:keepNext/>
              <w:jc w:val="center"/>
              <w:rPr>
                <w:rFonts w:ascii="Times New Roman" w:hAnsi="Times New Roman"/>
              </w:rPr>
            </w:pPr>
            <w:r w:rsidRPr="003B3A7B">
              <w:rPr>
                <w:rFonts w:ascii="Times New Roman" w:hAnsi="Times New Roman"/>
              </w:rPr>
              <w:t>(c) CDL-</w:t>
            </w:r>
            <w:r w:rsidR="00EA74D5">
              <w:rPr>
                <w:rFonts w:ascii="Times New Roman" w:hAnsi="Times New Roman"/>
              </w:rPr>
              <w:t>C</w:t>
            </w:r>
          </w:p>
        </w:tc>
      </w:tr>
    </w:tbl>
    <w:p w14:paraId="62CA2DFA" w14:textId="1F1FA81B" w:rsidR="00F259D6" w:rsidRPr="00AE4FAB" w:rsidRDefault="007F38B3" w:rsidP="007F38B3">
      <w:pPr>
        <w:pStyle w:val="aff"/>
        <w:jc w:val="center"/>
        <w:rPr>
          <w:b/>
          <w:i w:val="0"/>
          <w:sz w:val="20"/>
        </w:rPr>
      </w:pPr>
      <w:r w:rsidRPr="00AE4FAB">
        <w:rPr>
          <w:b/>
          <w:i w:val="0"/>
          <w:sz w:val="20"/>
        </w:rPr>
        <w:t xml:space="preserve">Fig. </w:t>
      </w:r>
      <w:r w:rsidRPr="00AE4FAB">
        <w:rPr>
          <w:b/>
          <w:i w:val="0"/>
          <w:sz w:val="20"/>
        </w:rPr>
        <w:fldChar w:fldCharType="begin"/>
      </w:r>
      <w:r w:rsidRPr="00AE4FAB">
        <w:rPr>
          <w:b/>
          <w:i w:val="0"/>
          <w:sz w:val="20"/>
        </w:rPr>
        <w:instrText xml:space="preserve"> SEQ Fig._ \* ARABIC </w:instrText>
      </w:r>
      <w:r w:rsidRPr="00AE4FAB">
        <w:rPr>
          <w:b/>
          <w:i w:val="0"/>
          <w:sz w:val="20"/>
        </w:rPr>
        <w:fldChar w:fldCharType="separate"/>
      </w:r>
      <w:r w:rsidR="00B53142">
        <w:rPr>
          <w:b/>
          <w:i w:val="0"/>
          <w:noProof/>
          <w:sz w:val="20"/>
        </w:rPr>
        <w:t>1</w:t>
      </w:r>
      <w:r w:rsidRPr="00AE4FAB">
        <w:rPr>
          <w:b/>
          <w:i w:val="0"/>
          <w:sz w:val="20"/>
        </w:rPr>
        <w:fldChar w:fldCharType="end"/>
      </w:r>
      <w:r w:rsidRPr="00AE4FAB">
        <w:rPr>
          <w:b/>
          <w:i w:val="0"/>
          <w:sz w:val="20"/>
        </w:rPr>
        <w:t xml:space="preserve"> Illustration of PAS of CDL-A, CDL-B and CDL-C channels</w:t>
      </w:r>
    </w:p>
    <w:p w14:paraId="5F42DC06" w14:textId="6C208CC0" w:rsidR="00F259D6" w:rsidRDefault="007F38B3" w:rsidP="0036301B">
      <w:pPr>
        <w:spacing w:before="120"/>
        <w:jc w:val="both"/>
      </w:pPr>
      <w:r>
        <w:lastRenderedPageBreak/>
        <w:t xml:space="preserve">Based on the theory of prefaded signal (PFS) method to emulate the channel in OTA chamber, a great number of probes and high-number ports channel emulator will be implemented, which is not feasible for vendors. Thus, RAN4 needs to find a way to simplified the test system. For option 5, it is a feasible way to simplified the CDL channel model with a small number of clusters, but the test </w:t>
      </w:r>
      <w:r w:rsidR="00AE4FAB" w:rsidRPr="00AE4FAB">
        <w:t>dependability</w:t>
      </w:r>
      <w:r w:rsidR="00AE4FAB">
        <w:t xml:space="preserve"> will degrade. Based on the AI BM characteristic, we could have other feasible way and here is the analysis.</w:t>
      </w:r>
    </w:p>
    <w:p w14:paraId="37C48DB9" w14:textId="1B4E0C99" w:rsidR="00196A9B" w:rsidRPr="00196A9B" w:rsidRDefault="00196A9B" w:rsidP="0036301B">
      <w:pPr>
        <w:spacing w:before="120"/>
        <w:jc w:val="both"/>
        <w:rPr>
          <w:b/>
          <w:i/>
        </w:rPr>
      </w:pPr>
      <w:r w:rsidRPr="00196A9B">
        <w:rPr>
          <w:b/>
          <w:i/>
        </w:rPr>
        <w:t>Observation 1: The simplified CDL channel with small number clusters will degrade the test dependability.</w:t>
      </w:r>
    </w:p>
    <w:p w14:paraId="49C1278D" w14:textId="7F46771C" w:rsidR="00F259D6" w:rsidRPr="00AE4FAB" w:rsidRDefault="00AE4FAB" w:rsidP="00AE4FAB">
      <w:pPr>
        <w:pStyle w:val="18"/>
        <w:rPr>
          <w:rFonts w:ascii="Arial" w:hAnsi="Arial"/>
        </w:rPr>
      </w:pPr>
      <w:r w:rsidRPr="00AE4FAB">
        <w:rPr>
          <w:rFonts w:ascii="Arial" w:hAnsi="Arial"/>
        </w:rPr>
        <w:t>2.1.1 Feasible way to simplify the test system</w:t>
      </w:r>
    </w:p>
    <w:p w14:paraId="39739EF4" w14:textId="0CF43366" w:rsidR="00AE4FAB" w:rsidRDefault="00AE4FAB" w:rsidP="0036301B">
      <w:pPr>
        <w:spacing w:before="240" w:after="0"/>
        <w:jc w:val="both"/>
        <w:rPr>
          <w:bCs/>
          <w:iCs/>
          <w:lang w:val="en-US"/>
        </w:rPr>
      </w:pPr>
      <w:r>
        <w:rPr>
          <w:bCs/>
          <w:iCs/>
          <w:lang w:val="en-US"/>
        </w:rPr>
        <w:t xml:space="preserve">UE always recognize the </w:t>
      </w:r>
      <w:proofErr w:type="spellStart"/>
      <w:r>
        <w:rPr>
          <w:bCs/>
          <w:iCs/>
          <w:lang w:val="en-US"/>
        </w:rPr>
        <w:t>AoA</w:t>
      </w:r>
      <w:proofErr w:type="spellEnd"/>
      <w:r>
        <w:rPr>
          <w:bCs/>
          <w:iCs/>
          <w:lang w:val="en-US"/>
        </w:rPr>
        <w:t xml:space="preserve"> direction of the strongest power path as the reference path for beamforming. When some certain different Tx beams are sweeping and transmitted in the channel environment, the </w:t>
      </w:r>
      <w:proofErr w:type="spellStart"/>
      <w:r>
        <w:rPr>
          <w:bCs/>
          <w:iCs/>
          <w:lang w:val="en-US"/>
        </w:rPr>
        <w:t>AoA</w:t>
      </w:r>
      <w:proofErr w:type="spellEnd"/>
      <w:r>
        <w:rPr>
          <w:bCs/>
          <w:iCs/>
          <w:lang w:val="en-US"/>
        </w:rPr>
        <w:t xml:space="preserve"> of the strongest power path will not change while the power is still changing. Fig. </w:t>
      </w:r>
      <w:r w:rsidR="00D254CD">
        <w:rPr>
          <w:bCs/>
          <w:iCs/>
          <w:lang w:val="en-US"/>
        </w:rPr>
        <w:t>2</w:t>
      </w:r>
      <w:r>
        <w:rPr>
          <w:bCs/>
          <w:iCs/>
          <w:lang w:val="en-US"/>
        </w:rPr>
        <w:t xml:space="preserve"> shows an example of the </w:t>
      </w:r>
      <w:proofErr w:type="spellStart"/>
      <w:r>
        <w:rPr>
          <w:bCs/>
          <w:iCs/>
          <w:lang w:val="en-US"/>
        </w:rPr>
        <w:t>barlett</w:t>
      </w:r>
      <w:proofErr w:type="spellEnd"/>
      <w:r>
        <w:rPr>
          <w:bCs/>
          <w:iCs/>
          <w:lang w:val="en-US"/>
        </w:rPr>
        <w:t xml:space="preserve"> power spectrum for </w:t>
      </w:r>
      <w:proofErr w:type="spellStart"/>
      <w:r>
        <w:rPr>
          <w:bCs/>
          <w:iCs/>
          <w:lang w:val="en-US"/>
        </w:rPr>
        <w:t>AoA</w:t>
      </w:r>
      <w:proofErr w:type="spellEnd"/>
      <w:r>
        <w:rPr>
          <w:bCs/>
          <w:iCs/>
          <w:lang w:val="en-US"/>
        </w:rPr>
        <w:t xml:space="preserve"> estimation with different Tx beams in fading channel environment, where the UE is assumed as a 4</w:t>
      </w:r>
      <w:r w:rsidRPr="00EA27E4">
        <w:rPr>
          <w:rFonts w:hint="eastAsia"/>
          <w:bCs/>
          <w:iCs/>
          <w:lang w:val="en-US"/>
        </w:rPr>
        <w:t>×</w:t>
      </w:r>
      <w:r>
        <w:rPr>
          <w:rFonts w:hint="eastAsia"/>
          <w:bCs/>
          <w:iCs/>
          <w:lang w:val="en-US"/>
        </w:rPr>
        <w:t>4</w:t>
      </w:r>
      <w:r>
        <w:rPr>
          <w:bCs/>
          <w:iCs/>
          <w:lang w:val="en-US"/>
        </w:rPr>
        <w:t xml:space="preserve"> antenna array. It can be observed that at least for beam </w:t>
      </w:r>
      <w:r>
        <w:rPr>
          <w:rFonts w:hint="eastAsia"/>
          <w:bCs/>
          <w:iCs/>
          <w:lang w:val="en-US"/>
        </w:rPr>
        <w:t>set</w:t>
      </w:r>
      <w:r>
        <w:rPr>
          <w:bCs/>
          <w:iCs/>
          <w:lang w:val="en-US"/>
        </w:rPr>
        <w:t xml:space="preserve">s 2-3, 5-10, 13-14-… the </w:t>
      </w:r>
      <w:proofErr w:type="spellStart"/>
      <w:r>
        <w:rPr>
          <w:bCs/>
          <w:iCs/>
          <w:lang w:val="en-US"/>
        </w:rPr>
        <w:t>AoAs</w:t>
      </w:r>
      <w:proofErr w:type="spellEnd"/>
      <w:r>
        <w:rPr>
          <w:bCs/>
          <w:iCs/>
          <w:lang w:val="en-US"/>
        </w:rPr>
        <w:t xml:space="preserve"> of the strongest path in UE side are the same.</w:t>
      </w:r>
    </w:p>
    <w:p w14:paraId="23A5BFC6" w14:textId="77777777" w:rsidR="00AE4FAB" w:rsidRDefault="00AE4FAB" w:rsidP="00AE4FAB">
      <w:pPr>
        <w:keepNext/>
        <w:spacing w:before="240" w:after="0"/>
        <w:jc w:val="center"/>
      </w:pPr>
      <w:r>
        <w:rPr>
          <w:noProof/>
        </w:rPr>
        <w:drawing>
          <wp:inline distT="0" distB="0" distL="0" distR="0" wp14:anchorId="5E88A327" wp14:editId="3AE7F5F8">
            <wp:extent cx="1343770" cy="3210941"/>
            <wp:effectExtent l="0" t="0" r="889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0249" cy="3250318"/>
                    </a:xfrm>
                    <a:prstGeom prst="rect">
                      <a:avLst/>
                    </a:prstGeom>
                    <a:noFill/>
                  </pic:spPr>
                </pic:pic>
              </a:graphicData>
            </a:graphic>
          </wp:inline>
        </w:drawing>
      </w:r>
    </w:p>
    <w:p w14:paraId="28BACD32" w14:textId="677F2332" w:rsidR="00AE4FAB" w:rsidRPr="00BC0523" w:rsidRDefault="00AE4FAB" w:rsidP="00AE4FAB">
      <w:pPr>
        <w:pStyle w:val="aff"/>
        <w:jc w:val="center"/>
        <w:rPr>
          <w:b/>
          <w:bCs/>
          <w:iCs w:val="0"/>
          <w:lang w:val="en-US"/>
        </w:rPr>
      </w:pPr>
      <w:r w:rsidRPr="00BC0523">
        <w:rPr>
          <w:b/>
          <w:i w:val="0"/>
          <w:sz w:val="20"/>
          <w:szCs w:val="20"/>
        </w:rPr>
        <w:t xml:space="preserve">Fig. </w:t>
      </w:r>
      <w:r w:rsidRPr="00BC0523">
        <w:rPr>
          <w:b/>
          <w:i w:val="0"/>
          <w:sz w:val="20"/>
          <w:szCs w:val="20"/>
        </w:rPr>
        <w:fldChar w:fldCharType="begin"/>
      </w:r>
      <w:r w:rsidRPr="00BC0523">
        <w:rPr>
          <w:b/>
          <w:i w:val="0"/>
          <w:sz w:val="20"/>
          <w:szCs w:val="20"/>
        </w:rPr>
        <w:instrText xml:space="preserve"> SEQ Fig._ \* ARABIC </w:instrText>
      </w:r>
      <w:r w:rsidRPr="00BC0523">
        <w:rPr>
          <w:b/>
          <w:i w:val="0"/>
          <w:sz w:val="20"/>
          <w:szCs w:val="20"/>
        </w:rPr>
        <w:fldChar w:fldCharType="separate"/>
      </w:r>
      <w:r w:rsidR="00B53142">
        <w:rPr>
          <w:b/>
          <w:i w:val="0"/>
          <w:noProof/>
          <w:sz w:val="20"/>
          <w:szCs w:val="20"/>
        </w:rPr>
        <w:t>2</w:t>
      </w:r>
      <w:r w:rsidRPr="00BC0523">
        <w:rPr>
          <w:b/>
          <w:i w:val="0"/>
          <w:sz w:val="20"/>
          <w:szCs w:val="20"/>
        </w:rPr>
        <w:fldChar w:fldCharType="end"/>
      </w:r>
      <w:r w:rsidRPr="00BC0523">
        <w:rPr>
          <w:b/>
          <w:i w:val="0"/>
          <w:sz w:val="20"/>
          <w:szCs w:val="20"/>
        </w:rPr>
        <w:t xml:space="preserve">. Bartlett power spectrum for </w:t>
      </w:r>
      <w:proofErr w:type="spellStart"/>
      <w:r w:rsidRPr="00BC0523">
        <w:rPr>
          <w:b/>
          <w:i w:val="0"/>
          <w:sz w:val="20"/>
          <w:szCs w:val="20"/>
        </w:rPr>
        <w:t>AoA</w:t>
      </w:r>
      <w:proofErr w:type="spellEnd"/>
      <w:r w:rsidRPr="00BC0523">
        <w:rPr>
          <w:b/>
          <w:i w:val="0"/>
          <w:sz w:val="20"/>
          <w:szCs w:val="20"/>
        </w:rPr>
        <w:t xml:space="preserve"> estimation with different Tx beams</w:t>
      </w:r>
    </w:p>
    <w:p w14:paraId="215ECED5" w14:textId="19442902" w:rsidR="00AE4FAB" w:rsidRDefault="00AE4FAB" w:rsidP="0036301B">
      <w:pPr>
        <w:spacing w:before="240" w:after="0"/>
        <w:jc w:val="both"/>
        <w:rPr>
          <w:bCs/>
          <w:iCs/>
          <w:lang w:val="en-US"/>
        </w:rPr>
      </w:pPr>
      <w:r>
        <w:rPr>
          <w:bCs/>
          <w:iCs/>
          <w:lang w:val="en-US"/>
        </w:rPr>
        <w:t xml:space="preserve">Based on the above understanding, some Tx beams can be grouped together (e.g., beam 5-10) if the strongest receive power </w:t>
      </w:r>
      <w:proofErr w:type="spellStart"/>
      <w:r>
        <w:rPr>
          <w:bCs/>
          <w:iCs/>
          <w:lang w:val="en-US"/>
        </w:rPr>
        <w:t>AoA</w:t>
      </w:r>
      <w:proofErr w:type="spellEnd"/>
      <w:r>
        <w:rPr>
          <w:bCs/>
          <w:iCs/>
          <w:lang w:val="en-US"/>
        </w:rPr>
        <w:t xml:space="preserve"> are the same. Besides, there are different ways to group the Tx beams and needs to be studied. For example, setting a range for </w:t>
      </w:r>
      <w:proofErr w:type="spellStart"/>
      <w:r>
        <w:rPr>
          <w:bCs/>
          <w:iCs/>
          <w:lang w:val="en-US"/>
        </w:rPr>
        <w:t>AoA</w:t>
      </w:r>
      <w:proofErr w:type="spellEnd"/>
      <w:r>
        <w:rPr>
          <w:bCs/>
          <w:iCs/>
          <w:lang w:val="en-US"/>
        </w:rPr>
        <w:t xml:space="preserve"> of the strongest path and using this range to group Tx beams. Strongest path </w:t>
      </w:r>
      <w:proofErr w:type="spellStart"/>
      <w:r>
        <w:rPr>
          <w:bCs/>
          <w:iCs/>
          <w:lang w:val="en-US"/>
        </w:rPr>
        <w:t>AoA</w:t>
      </w:r>
      <w:proofErr w:type="spellEnd"/>
      <w:r>
        <w:rPr>
          <w:bCs/>
          <w:iCs/>
          <w:lang w:val="en-US"/>
        </w:rPr>
        <w:t xml:space="preserve"> based grouping is just an example for introducing this theory. An illustration of the Tx beam grouping is shown in Fig. </w:t>
      </w:r>
      <w:r w:rsidR="00D254CD">
        <w:rPr>
          <w:bCs/>
          <w:iCs/>
          <w:lang w:val="en-US"/>
        </w:rPr>
        <w:t>3</w:t>
      </w:r>
      <w:r>
        <w:rPr>
          <w:bCs/>
          <w:iCs/>
          <w:lang w:val="en-US"/>
        </w:rPr>
        <w:t>.</w:t>
      </w:r>
    </w:p>
    <w:p w14:paraId="4D3188C9" w14:textId="77777777" w:rsidR="00AE4FAB" w:rsidRDefault="00AE4FAB" w:rsidP="00AE4FAB">
      <w:pPr>
        <w:keepNext/>
        <w:spacing w:before="240" w:after="0"/>
        <w:jc w:val="center"/>
      </w:pPr>
      <w:r>
        <w:rPr>
          <w:noProof/>
          <w:szCs w:val="24"/>
        </w:rPr>
        <w:lastRenderedPageBreak/>
        <w:drawing>
          <wp:inline distT="0" distB="0" distL="0" distR="0" wp14:anchorId="6FD40D06" wp14:editId="35048888">
            <wp:extent cx="2193419" cy="1860143"/>
            <wp:effectExtent l="0" t="0" r="0" b="698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6292" cy="1888021"/>
                    </a:xfrm>
                    <a:prstGeom prst="rect">
                      <a:avLst/>
                    </a:prstGeom>
                    <a:noFill/>
                  </pic:spPr>
                </pic:pic>
              </a:graphicData>
            </a:graphic>
          </wp:inline>
        </w:drawing>
      </w:r>
    </w:p>
    <w:p w14:paraId="005964D5" w14:textId="0DB49118"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3</w:t>
      </w:r>
      <w:r w:rsidRPr="00E36BE9">
        <w:rPr>
          <w:b/>
          <w:i w:val="0"/>
          <w:sz w:val="20"/>
          <w:szCs w:val="20"/>
        </w:rPr>
        <w:fldChar w:fldCharType="end"/>
      </w:r>
      <w:r w:rsidRPr="00E36BE9">
        <w:rPr>
          <w:b/>
          <w:i w:val="0"/>
          <w:sz w:val="20"/>
          <w:szCs w:val="20"/>
        </w:rPr>
        <w:t xml:space="preserve">. </w:t>
      </w:r>
      <w:r w:rsidRPr="00BC0523">
        <w:rPr>
          <w:b/>
          <w:i w:val="0"/>
          <w:sz w:val="20"/>
          <w:szCs w:val="20"/>
        </w:rPr>
        <w:t>Tx beams grouping</w:t>
      </w:r>
    </w:p>
    <w:p w14:paraId="007E02BE" w14:textId="2017A537" w:rsidR="00AE4FAB" w:rsidRDefault="00AE4FAB" w:rsidP="0036301B">
      <w:pPr>
        <w:spacing w:before="240" w:after="0"/>
        <w:jc w:val="both"/>
        <w:rPr>
          <w:bCs/>
          <w:iCs/>
          <w:lang w:val="en-US"/>
        </w:rPr>
      </w:pPr>
      <w:r>
        <w:rPr>
          <w:bCs/>
          <w:iCs/>
          <w:lang w:val="en-US"/>
        </w:rPr>
        <w:t xml:space="preserve">Since only </w:t>
      </w:r>
      <w:proofErr w:type="spellStart"/>
      <w:r>
        <w:rPr>
          <w:bCs/>
          <w:iCs/>
          <w:lang w:val="en-US"/>
        </w:rPr>
        <w:t>AoA</w:t>
      </w:r>
      <w:proofErr w:type="spellEnd"/>
      <w:r>
        <w:rPr>
          <w:bCs/>
          <w:iCs/>
          <w:lang w:val="en-US"/>
        </w:rPr>
        <w:t xml:space="preserve"> of the signal needs to be emulated in the anechoic chamber while different Tx beams in one group are corresponding to only one </w:t>
      </w:r>
      <w:proofErr w:type="spellStart"/>
      <w:r>
        <w:rPr>
          <w:bCs/>
          <w:iCs/>
          <w:lang w:val="en-US"/>
        </w:rPr>
        <w:t>AoA</w:t>
      </w:r>
      <w:proofErr w:type="spellEnd"/>
      <w:r>
        <w:rPr>
          <w:bCs/>
          <w:iCs/>
          <w:lang w:val="en-US"/>
        </w:rPr>
        <w:t xml:space="preserve">, which means that only one probe with one </w:t>
      </w:r>
      <w:proofErr w:type="spellStart"/>
      <w:r>
        <w:rPr>
          <w:bCs/>
          <w:iCs/>
          <w:lang w:val="en-US"/>
        </w:rPr>
        <w:t>AoA</w:t>
      </w:r>
      <w:proofErr w:type="spellEnd"/>
      <w:r>
        <w:rPr>
          <w:bCs/>
          <w:iCs/>
          <w:lang w:val="en-US"/>
        </w:rPr>
        <w:t xml:space="preserve"> to emulate multiple Tx beams in one group is feasible, and the number of groups equals to the number of probes. TE only needs to change the power of the specific probe in the specific time to emulate the power of the different Tx beams transmitted through fading channel, which makes the test system much easier. Fig. </w:t>
      </w:r>
      <w:r w:rsidR="00D254CD">
        <w:rPr>
          <w:bCs/>
          <w:iCs/>
          <w:lang w:val="en-US"/>
        </w:rPr>
        <w:t>4</w:t>
      </w:r>
      <w:r>
        <w:rPr>
          <w:bCs/>
          <w:iCs/>
          <w:lang w:val="en-US"/>
        </w:rPr>
        <w:t>. shows an illustration of multi-probe anechoic chamber test system with the Tx beam grouping method. In this MPAC system, only power and direction need to be emulated which is applicable for AI/ML based BM case.</w:t>
      </w:r>
    </w:p>
    <w:p w14:paraId="7D3BF1D0" w14:textId="529914E1" w:rsidR="00AE4FAB" w:rsidRDefault="00AE4FAB" w:rsidP="0036301B">
      <w:pPr>
        <w:spacing w:before="240" w:after="0"/>
        <w:jc w:val="both"/>
        <w:rPr>
          <w:bCs/>
          <w:iCs/>
          <w:lang w:val="en-US"/>
        </w:rPr>
      </w:pPr>
      <w:r>
        <w:rPr>
          <w:bCs/>
          <w:iCs/>
          <w:lang w:val="en-US"/>
        </w:rPr>
        <w:t xml:space="preserve">In Fig. </w:t>
      </w:r>
      <w:r w:rsidR="00D254CD">
        <w:rPr>
          <w:bCs/>
          <w:iCs/>
          <w:lang w:val="en-US"/>
        </w:rPr>
        <w:t>4</w:t>
      </w:r>
      <w:r>
        <w:rPr>
          <w:bCs/>
          <w:iCs/>
          <w:lang w:val="en-US"/>
        </w:rPr>
        <w:t xml:space="preserve">., the probe 1, 2, …, L is for emulating the Tx beams in group 1, 2, …, L, respectively. Only one probe is allowed to be active at the same time for transmitting the beams in the corresponding group. The Tx beams are realized in BS emulator and the fading channel is realized in channel emulator (CE). When the probe 1 is active and probe 2 to L are </w:t>
      </w:r>
      <w:proofErr w:type="spellStart"/>
      <w:r>
        <w:rPr>
          <w:bCs/>
          <w:iCs/>
          <w:lang w:val="en-US"/>
        </w:rPr>
        <w:t>deactive</w:t>
      </w:r>
      <w:proofErr w:type="spellEnd"/>
      <w:r>
        <w:rPr>
          <w:bCs/>
          <w:iCs/>
          <w:lang w:val="en-US"/>
        </w:rPr>
        <w:t xml:space="preserve">, probe 1 could emulate the same </w:t>
      </w:r>
      <w:proofErr w:type="spellStart"/>
      <w:r>
        <w:rPr>
          <w:bCs/>
          <w:iCs/>
          <w:lang w:val="en-US"/>
        </w:rPr>
        <w:t>AoA</w:t>
      </w:r>
      <w:proofErr w:type="spellEnd"/>
      <w:r>
        <w:rPr>
          <w:bCs/>
          <w:iCs/>
          <w:lang w:val="en-US"/>
        </w:rPr>
        <w:t xml:space="preserve"> and different power of different beams in group 1, which are the basic elements for AI/ML based BM testing (L1-RSRPs and spatial characteristics).</w:t>
      </w:r>
    </w:p>
    <w:p w14:paraId="7FB8A903" w14:textId="77777777" w:rsidR="00AE4FAB" w:rsidRDefault="00AE4FAB" w:rsidP="00AE4FAB">
      <w:pPr>
        <w:keepNext/>
        <w:spacing w:before="240" w:after="0"/>
        <w:jc w:val="center"/>
      </w:pPr>
      <w:r>
        <w:rPr>
          <w:noProof/>
        </w:rPr>
        <w:drawing>
          <wp:inline distT="0" distB="0" distL="0" distR="0" wp14:anchorId="09F68BDF" wp14:editId="5260A1E8">
            <wp:extent cx="5274310" cy="1531212"/>
            <wp:effectExtent l="0" t="0" r="254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6A38E5A1" w14:textId="63298C6A"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4</w:t>
      </w:r>
      <w:r w:rsidRPr="00E36BE9">
        <w:rPr>
          <w:b/>
          <w:i w:val="0"/>
          <w:sz w:val="20"/>
          <w:szCs w:val="20"/>
        </w:rPr>
        <w:fldChar w:fldCharType="end"/>
      </w:r>
      <w:r w:rsidRPr="00E36BE9">
        <w:rPr>
          <w:b/>
          <w:i w:val="0"/>
          <w:sz w:val="20"/>
          <w:szCs w:val="20"/>
        </w:rPr>
        <w:t xml:space="preserve">. </w:t>
      </w:r>
      <w:r w:rsidRPr="00BC0523">
        <w:rPr>
          <w:b/>
          <w:i w:val="0"/>
          <w:sz w:val="20"/>
          <w:szCs w:val="20"/>
        </w:rPr>
        <w:t xml:space="preserve">Illustration of MPAC test system with Tx beam grouping for emulating </w:t>
      </w:r>
      <w:proofErr w:type="spellStart"/>
      <w:r w:rsidRPr="00BC0523">
        <w:rPr>
          <w:b/>
          <w:i w:val="0"/>
          <w:sz w:val="20"/>
          <w:szCs w:val="20"/>
        </w:rPr>
        <w:t>AoA</w:t>
      </w:r>
      <w:proofErr w:type="spellEnd"/>
      <w:r w:rsidRPr="00BC0523">
        <w:rPr>
          <w:b/>
          <w:i w:val="0"/>
          <w:sz w:val="20"/>
          <w:szCs w:val="20"/>
        </w:rPr>
        <w:t xml:space="preserve"> and power</w:t>
      </w:r>
    </w:p>
    <w:p w14:paraId="23CE2FFA" w14:textId="2E7CE0F5" w:rsidR="00AE4FAB" w:rsidRDefault="00AE4FAB" w:rsidP="0036301B">
      <w:pPr>
        <w:spacing w:before="240" w:after="0"/>
        <w:jc w:val="both"/>
        <w:rPr>
          <w:bCs/>
          <w:iCs/>
          <w:lang w:val="en-US"/>
        </w:rPr>
      </w:pPr>
      <w:r>
        <w:rPr>
          <w:bCs/>
          <w:iCs/>
          <w:lang w:val="en-US"/>
        </w:rPr>
        <w:t xml:space="preserve">Besides, if other channel characteristics needs to be reconstructed in quiet zoom, the test system in Fig. </w:t>
      </w:r>
      <w:r w:rsidR="00D254CD">
        <w:rPr>
          <w:bCs/>
          <w:iCs/>
          <w:lang w:val="en-US"/>
        </w:rPr>
        <w:t>5</w:t>
      </w:r>
      <w:r>
        <w:rPr>
          <w:bCs/>
          <w:iCs/>
          <w:lang w:val="en-US"/>
        </w:rPr>
        <w:t xml:space="preserve"> can be referred to reconstruct the channel environment, e.g., spatial correlation, PAS, etc. However, more probes will be needed in this MPAC system.</w:t>
      </w:r>
    </w:p>
    <w:p w14:paraId="38133F2C" w14:textId="49465601" w:rsidR="00AE4FAB" w:rsidRDefault="00AE4FAB" w:rsidP="0036301B">
      <w:pPr>
        <w:spacing w:before="240" w:after="0"/>
        <w:jc w:val="both"/>
        <w:rPr>
          <w:bCs/>
          <w:iCs/>
          <w:lang w:val="en-US"/>
        </w:rPr>
      </w:pPr>
      <w:r>
        <w:rPr>
          <w:bCs/>
          <w:iCs/>
          <w:lang w:val="en-US"/>
        </w:rPr>
        <w:t xml:space="preserve">In Fig. </w:t>
      </w:r>
      <w:r w:rsidR="00D254CD">
        <w:rPr>
          <w:bCs/>
          <w:iCs/>
          <w:lang w:val="en-US"/>
        </w:rPr>
        <w:t>5</w:t>
      </w:r>
      <w:r>
        <w:rPr>
          <w:bCs/>
          <w:iCs/>
          <w:lang w:val="en-US"/>
        </w:rPr>
        <w:t xml:space="preserve">, the probe set [1, 2, …,K] is for emulating the Tx beams in group 1, and another set […, </w:t>
      </w:r>
      <w:proofErr w:type="spellStart"/>
      <w:r>
        <w:rPr>
          <w:bCs/>
          <w:iCs/>
          <w:lang w:val="en-US"/>
        </w:rPr>
        <w:t>i</w:t>
      </w:r>
      <w:proofErr w:type="spellEnd"/>
      <w:r>
        <w:rPr>
          <w:bCs/>
          <w:iCs/>
          <w:lang w:val="en-US"/>
        </w:rPr>
        <w:t xml:space="preserve">, j,…] is for emulating the Tx beams in group 2, and so on. Only one set of probes is allowed to be active at the same time for transmitting the beams in the corresponding group. When the probes in probe set [1, 2, …,K] are active and other probe sets are </w:t>
      </w:r>
      <w:proofErr w:type="spellStart"/>
      <w:r>
        <w:rPr>
          <w:bCs/>
          <w:iCs/>
          <w:lang w:val="en-US"/>
        </w:rPr>
        <w:t>deactive</w:t>
      </w:r>
      <w:proofErr w:type="spellEnd"/>
      <w:r>
        <w:rPr>
          <w:bCs/>
          <w:iCs/>
          <w:lang w:val="en-US"/>
        </w:rPr>
        <w:t xml:space="preserve">, probe set [1, 2, …,K] could emulate the spatial correlation, PAS. This test system could emulate a more accurate environment that the test system in Fig. </w:t>
      </w:r>
      <w:r w:rsidR="00511E0B">
        <w:rPr>
          <w:bCs/>
          <w:iCs/>
          <w:lang w:val="en-US"/>
        </w:rPr>
        <w:t>5</w:t>
      </w:r>
      <w:r>
        <w:rPr>
          <w:bCs/>
          <w:iCs/>
          <w:lang w:val="en-US"/>
        </w:rPr>
        <w:t>., but more probes are needed.</w:t>
      </w:r>
    </w:p>
    <w:p w14:paraId="556B3B0C" w14:textId="77777777" w:rsidR="00AE4FAB" w:rsidRDefault="00AE4FAB" w:rsidP="00AE4FAB">
      <w:pPr>
        <w:keepNext/>
        <w:spacing w:before="240" w:after="0"/>
        <w:jc w:val="center"/>
      </w:pPr>
      <w:r>
        <w:rPr>
          <w:noProof/>
        </w:rPr>
        <w:lastRenderedPageBreak/>
        <w:drawing>
          <wp:inline distT="0" distB="0" distL="0" distR="0" wp14:anchorId="60302E73" wp14:editId="3372E492">
            <wp:extent cx="5274310" cy="1531331"/>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0DC520D1" w14:textId="318C816F" w:rsidR="00AE4FAB" w:rsidRPr="00BC0523" w:rsidRDefault="00AE4FAB" w:rsidP="00AE4FAB">
      <w:pPr>
        <w:pStyle w:val="aff"/>
        <w:jc w:val="center"/>
        <w:rPr>
          <w:b/>
          <w:bCs/>
          <w:i w:val="0"/>
          <w:iCs w:val="0"/>
          <w:sz w:val="20"/>
          <w:szCs w:val="20"/>
          <w:lang w:val="en-US"/>
        </w:rPr>
      </w:pPr>
      <w:r w:rsidRPr="00E36BE9">
        <w:rPr>
          <w:b/>
          <w:i w:val="0"/>
          <w:sz w:val="20"/>
          <w:szCs w:val="20"/>
        </w:rPr>
        <w:t xml:space="preserve">Fig. </w:t>
      </w:r>
      <w:r w:rsidRPr="00E36BE9">
        <w:rPr>
          <w:b/>
          <w:i w:val="0"/>
          <w:sz w:val="20"/>
          <w:szCs w:val="20"/>
        </w:rPr>
        <w:fldChar w:fldCharType="begin"/>
      </w:r>
      <w:r w:rsidRPr="00C130CF">
        <w:rPr>
          <w:b/>
          <w:i w:val="0"/>
          <w:sz w:val="20"/>
          <w:szCs w:val="20"/>
        </w:rPr>
        <w:instrText xml:space="preserve"> SEQ Fig._ \* ARABIC </w:instrText>
      </w:r>
      <w:r w:rsidRPr="00E36BE9">
        <w:rPr>
          <w:b/>
          <w:i w:val="0"/>
          <w:sz w:val="20"/>
          <w:szCs w:val="20"/>
        </w:rPr>
        <w:fldChar w:fldCharType="separate"/>
      </w:r>
      <w:r w:rsidR="00B53142">
        <w:rPr>
          <w:b/>
          <w:i w:val="0"/>
          <w:noProof/>
          <w:sz w:val="20"/>
          <w:szCs w:val="20"/>
        </w:rPr>
        <w:t>5</w:t>
      </w:r>
      <w:r w:rsidRPr="00E36BE9">
        <w:rPr>
          <w:b/>
          <w:i w:val="0"/>
          <w:sz w:val="20"/>
          <w:szCs w:val="20"/>
        </w:rPr>
        <w:fldChar w:fldCharType="end"/>
      </w:r>
      <w:r w:rsidRPr="00E36BE9">
        <w:rPr>
          <w:b/>
          <w:i w:val="0"/>
          <w:sz w:val="20"/>
          <w:szCs w:val="20"/>
        </w:rPr>
        <w:t xml:space="preserve">. </w:t>
      </w:r>
      <w:r w:rsidRPr="00BC0523">
        <w:rPr>
          <w:b/>
          <w:i w:val="0"/>
          <w:sz w:val="20"/>
          <w:szCs w:val="20"/>
        </w:rPr>
        <w:t>Illustration of MPAC test system with Tx beam grouping for reconstructing channel environment</w:t>
      </w:r>
    </w:p>
    <w:p w14:paraId="4D546355" w14:textId="77777777" w:rsidR="00AE4FAB" w:rsidRPr="00AE4FAB" w:rsidRDefault="00AE4FAB" w:rsidP="00F259D6">
      <w:pPr>
        <w:spacing w:before="120"/>
        <w:rPr>
          <w:lang w:val="en-US"/>
        </w:rPr>
      </w:pPr>
    </w:p>
    <w:p w14:paraId="1BA3766E" w14:textId="1EC7A768" w:rsidR="00F259D6" w:rsidRDefault="005A74E0" w:rsidP="0036301B">
      <w:pPr>
        <w:spacing w:before="120"/>
        <w:jc w:val="both"/>
      </w:pPr>
      <w:r>
        <w:t>Therefore, following procedures can be used for simplification:</w:t>
      </w:r>
    </w:p>
    <w:p w14:paraId="6C6DF647" w14:textId="3A270F98" w:rsidR="005A74E0" w:rsidRDefault="005A74E0" w:rsidP="0036301B">
      <w:pPr>
        <w:spacing w:before="120"/>
        <w:jc w:val="both"/>
      </w:pPr>
      <w:r>
        <w:t>Step 1</w:t>
      </w:r>
      <w:r>
        <w:rPr>
          <w:rFonts w:hint="eastAsia"/>
        </w:rPr>
        <w:t>.</w:t>
      </w:r>
      <w:r>
        <w:t xml:space="preserve"> Generate the BS beamforming power pattern of every Tx beam</w:t>
      </w:r>
    </w:p>
    <w:p w14:paraId="0190D745" w14:textId="35531103" w:rsidR="005A74E0" w:rsidRDefault="005A74E0" w:rsidP="0036301B">
      <w:pPr>
        <w:spacing w:before="120"/>
        <w:jc w:val="both"/>
      </w:pPr>
      <w:r>
        <w:t>Step 2</w:t>
      </w:r>
      <w:r>
        <w:rPr>
          <w:rFonts w:hint="eastAsia"/>
        </w:rPr>
        <w:t>.</w:t>
      </w:r>
      <w:r>
        <w:t xml:space="preserve"> Add the BS beamforming power pattern into the power of different clusters in specific </w:t>
      </w:r>
      <w:proofErr w:type="spellStart"/>
      <w:r>
        <w:t>ZoD</w:t>
      </w:r>
      <w:proofErr w:type="spellEnd"/>
      <w:r>
        <w:t xml:space="preserve"> and </w:t>
      </w:r>
      <w:proofErr w:type="spellStart"/>
      <w:r>
        <w:t>AoD</w:t>
      </w:r>
      <w:proofErr w:type="spellEnd"/>
      <w:r>
        <w:t>,</w:t>
      </w:r>
      <w:r w:rsidR="00F973C2">
        <w:t xml:space="preserve"> and </w:t>
      </w:r>
      <w:r>
        <w:t>derive the new power of every cluster</w:t>
      </w:r>
    </w:p>
    <w:p w14:paraId="01C06F00" w14:textId="733C2A1E" w:rsidR="005A74E0" w:rsidRDefault="005A74E0" w:rsidP="0036301B">
      <w:pPr>
        <w:spacing w:before="120"/>
        <w:jc w:val="both"/>
      </w:pPr>
      <w:r>
        <w:t>Step 3</w:t>
      </w:r>
      <w:r>
        <w:rPr>
          <w:rFonts w:hint="eastAsia"/>
        </w:rPr>
        <w:t>.</w:t>
      </w:r>
      <w:r>
        <w:t xml:space="preserve"> Use the new power of clusters to generate the power angular spectrum (PAS) of </w:t>
      </w:r>
      <w:proofErr w:type="spellStart"/>
      <w:r>
        <w:t>ZoA</w:t>
      </w:r>
      <w:proofErr w:type="spellEnd"/>
      <w:r>
        <w:t xml:space="preserve"> and </w:t>
      </w:r>
      <w:proofErr w:type="spellStart"/>
      <w:r>
        <w:t>AoA</w:t>
      </w:r>
      <w:proofErr w:type="spellEnd"/>
    </w:p>
    <w:p w14:paraId="4FC1DA0F" w14:textId="4EC081CC" w:rsidR="005A74E0" w:rsidRDefault="005A74E0" w:rsidP="0036301B">
      <w:pPr>
        <w:spacing w:before="120"/>
        <w:jc w:val="both"/>
      </w:pPr>
      <w:r>
        <w:t>Step 4</w:t>
      </w:r>
      <w:r>
        <w:rPr>
          <w:rFonts w:hint="eastAsia"/>
        </w:rPr>
        <w:t>.</w:t>
      </w:r>
      <w:r>
        <w:t xml:space="preserve"> Some Tx beams with the corresponding </w:t>
      </w:r>
      <w:proofErr w:type="spellStart"/>
      <w:r>
        <w:t>ZoA</w:t>
      </w:r>
      <w:proofErr w:type="spellEnd"/>
      <w:r>
        <w:t>/</w:t>
      </w:r>
      <w:proofErr w:type="spellStart"/>
      <w:r>
        <w:t>AoA</w:t>
      </w:r>
      <w:proofErr w:type="spellEnd"/>
      <w:r>
        <w:t xml:space="preserve"> are to be grouped together based on a certain rule (e.g., the </w:t>
      </w:r>
      <w:proofErr w:type="spellStart"/>
      <w:r>
        <w:t>ZoA</w:t>
      </w:r>
      <w:proofErr w:type="spellEnd"/>
      <w:r>
        <w:t>/</w:t>
      </w:r>
      <w:proofErr w:type="spellStart"/>
      <w:r>
        <w:t>AoA</w:t>
      </w:r>
      <w:proofErr w:type="spellEnd"/>
      <w:r>
        <w:t xml:space="preserve"> of the strongest power derived from the PAS in step 3 are the same angle or in a pre-defined range)</w:t>
      </w:r>
    </w:p>
    <w:p w14:paraId="4A40438E" w14:textId="577D48E3" w:rsidR="00F973C2" w:rsidRDefault="00F973C2" w:rsidP="0036301B">
      <w:pPr>
        <w:spacing w:before="120"/>
        <w:jc w:val="both"/>
      </w:pPr>
      <w:r>
        <w:t>Step 5. Using one or small number of probes to emulate one beam group.</w:t>
      </w:r>
    </w:p>
    <w:p w14:paraId="71EFCD7C" w14:textId="46EAFFED" w:rsidR="00394350" w:rsidRDefault="001A7477" w:rsidP="0036301B">
      <w:pPr>
        <w:spacing w:before="120"/>
        <w:jc w:val="both"/>
      </w:pPr>
      <w:r>
        <w:t xml:space="preserve">Step 6. Delete the </w:t>
      </w:r>
      <w:r w:rsidRPr="001A7477">
        <w:t>unnecessary</w:t>
      </w:r>
      <w:r>
        <w:t xml:space="preserve"> </w:t>
      </w:r>
      <w:r>
        <w:rPr>
          <w:rFonts w:hint="eastAsia"/>
        </w:rPr>
        <w:t>probes</w:t>
      </w:r>
      <w:r>
        <w:t xml:space="preserve"> and merge some adjacent probes.</w:t>
      </w:r>
    </w:p>
    <w:p w14:paraId="51927593" w14:textId="090E1C6F" w:rsidR="00394350" w:rsidRPr="00511E0B" w:rsidRDefault="00394350" w:rsidP="0036301B">
      <w:pPr>
        <w:spacing w:before="240" w:after="0"/>
        <w:jc w:val="both"/>
        <w:rPr>
          <w:b/>
          <w:bCs/>
          <w:i/>
          <w:iCs/>
        </w:rPr>
      </w:pPr>
      <w:r w:rsidRPr="00511E0B">
        <w:rPr>
          <w:b/>
          <w:bCs/>
          <w:i/>
          <w:iCs/>
        </w:rPr>
        <w:t xml:space="preserve">Observation </w:t>
      </w:r>
      <w:r w:rsidR="00196A9B">
        <w:rPr>
          <w:b/>
          <w:bCs/>
          <w:i/>
          <w:iCs/>
        </w:rPr>
        <w:t>2</w:t>
      </w:r>
      <w:r w:rsidRPr="00511E0B">
        <w:rPr>
          <w:b/>
          <w:bCs/>
          <w:i/>
          <w:iCs/>
        </w:rPr>
        <w:t>: The number of probes can be greatly reduced by grouping different Tx beams together. Only one probe or one set of probes can emulate different Tx beams in one group.</w:t>
      </w:r>
    </w:p>
    <w:p w14:paraId="7AB561A4" w14:textId="3A3726E3" w:rsidR="00394350" w:rsidRPr="00511E0B" w:rsidRDefault="00394350" w:rsidP="0036301B">
      <w:pPr>
        <w:spacing w:before="240" w:after="0"/>
        <w:jc w:val="both"/>
        <w:rPr>
          <w:b/>
          <w:bCs/>
          <w:i/>
          <w:iCs/>
        </w:rPr>
      </w:pPr>
      <w:r w:rsidRPr="00511E0B">
        <w:rPr>
          <w:b/>
          <w:bCs/>
          <w:i/>
          <w:iCs/>
        </w:rPr>
        <w:t xml:space="preserve">Observation </w:t>
      </w:r>
      <w:r w:rsidR="00196A9B">
        <w:rPr>
          <w:b/>
          <w:bCs/>
          <w:i/>
          <w:iCs/>
        </w:rPr>
        <w:t>3</w:t>
      </w:r>
      <w:r w:rsidRPr="00511E0B">
        <w:rPr>
          <w:b/>
          <w:bCs/>
          <w:i/>
          <w:iCs/>
        </w:rPr>
        <w:t xml:space="preserve">: Different test system with reduced cost and complexity can be introduced by using the Tx beam grouping method. </w:t>
      </w:r>
    </w:p>
    <w:p w14:paraId="1B6FB73C" w14:textId="17C8C3B0" w:rsidR="00394350" w:rsidRPr="00511E0B" w:rsidRDefault="00394350" w:rsidP="0036301B">
      <w:pPr>
        <w:spacing w:before="240" w:after="0"/>
        <w:jc w:val="both"/>
        <w:rPr>
          <w:b/>
          <w:bCs/>
          <w:i/>
          <w:iCs/>
        </w:rPr>
      </w:pPr>
      <w:r w:rsidRPr="00511E0B">
        <w:rPr>
          <w:b/>
          <w:bCs/>
          <w:i/>
          <w:iCs/>
        </w:rPr>
        <w:t xml:space="preserve">Proposal </w:t>
      </w:r>
      <w:r w:rsidR="00D3553A" w:rsidRPr="00511E0B">
        <w:rPr>
          <w:b/>
          <w:bCs/>
          <w:i/>
          <w:iCs/>
        </w:rPr>
        <w:t>1</w:t>
      </w:r>
      <w:r w:rsidRPr="00511E0B">
        <w:rPr>
          <w:b/>
          <w:bCs/>
          <w:i/>
          <w:iCs/>
        </w:rPr>
        <w:t>: RAN4 to consider methods to group Tx beams together to reduce the number of probes in the test system.</w:t>
      </w:r>
    </w:p>
    <w:p w14:paraId="3F2371F3" w14:textId="2AB24866" w:rsidR="00F973C2" w:rsidRPr="00511E0B" w:rsidRDefault="00F973C2" w:rsidP="0036301B">
      <w:pPr>
        <w:spacing w:before="240" w:after="0"/>
        <w:jc w:val="both"/>
        <w:rPr>
          <w:b/>
          <w:bCs/>
          <w:i/>
          <w:iCs/>
        </w:rPr>
      </w:pPr>
      <w:r w:rsidRPr="00511E0B">
        <w:rPr>
          <w:b/>
          <w:bCs/>
          <w:i/>
          <w:iCs/>
        </w:rPr>
        <w:t xml:space="preserve">Proposal </w:t>
      </w:r>
      <w:r w:rsidR="00D3553A" w:rsidRPr="00511E0B">
        <w:rPr>
          <w:b/>
          <w:bCs/>
          <w:i/>
          <w:iCs/>
        </w:rPr>
        <w:t>2</w:t>
      </w:r>
      <w:r w:rsidRPr="00511E0B">
        <w:rPr>
          <w:b/>
          <w:bCs/>
          <w:i/>
          <w:iCs/>
        </w:rPr>
        <w:t>: RAN4 to consider the following procedures to simplify the test system:</w:t>
      </w:r>
    </w:p>
    <w:p w14:paraId="28AF7EFA" w14:textId="77777777" w:rsidR="00F973C2" w:rsidRPr="00511E0B" w:rsidRDefault="00F973C2" w:rsidP="00AA0A7E">
      <w:pPr>
        <w:pStyle w:val="a3"/>
        <w:numPr>
          <w:ilvl w:val="0"/>
          <w:numId w:val="28"/>
        </w:numPr>
        <w:spacing w:before="120"/>
        <w:jc w:val="both"/>
        <w:rPr>
          <w:b/>
          <w:i/>
        </w:rPr>
      </w:pPr>
      <w:r w:rsidRPr="00511E0B">
        <w:rPr>
          <w:b/>
          <w:i/>
        </w:rPr>
        <w:t>Step 1</w:t>
      </w:r>
      <w:r w:rsidRPr="00511E0B">
        <w:rPr>
          <w:rFonts w:hint="eastAsia"/>
          <w:b/>
          <w:i/>
        </w:rPr>
        <w:t>.</w:t>
      </w:r>
      <w:r w:rsidRPr="00511E0B">
        <w:rPr>
          <w:b/>
          <w:i/>
        </w:rPr>
        <w:t xml:space="preserve"> Generate the BS beamforming power pattern of every Tx beam</w:t>
      </w:r>
    </w:p>
    <w:p w14:paraId="6FA6FDB5" w14:textId="77777777" w:rsidR="00F973C2" w:rsidRPr="00511E0B" w:rsidRDefault="00F973C2" w:rsidP="00AA0A7E">
      <w:pPr>
        <w:pStyle w:val="a3"/>
        <w:numPr>
          <w:ilvl w:val="0"/>
          <w:numId w:val="28"/>
        </w:numPr>
        <w:spacing w:before="120"/>
        <w:jc w:val="both"/>
        <w:rPr>
          <w:b/>
          <w:i/>
        </w:rPr>
      </w:pPr>
      <w:r w:rsidRPr="00511E0B">
        <w:rPr>
          <w:b/>
          <w:i/>
        </w:rPr>
        <w:t>Step 2</w:t>
      </w:r>
      <w:r w:rsidRPr="00511E0B">
        <w:rPr>
          <w:rFonts w:hint="eastAsia"/>
          <w:b/>
          <w:i/>
        </w:rPr>
        <w:t>.</w:t>
      </w:r>
      <w:r w:rsidRPr="00511E0B">
        <w:rPr>
          <w:b/>
          <w:i/>
        </w:rPr>
        <w:t xml:space="preserve"> Add the BS beamforming power pattern into the power of different clusters in specific </w:t>
      </w:r>
      <w:proofErr w:type="spellStart"/>
      <w:r w:rsidRPr="00511E0B">
        <w:rPr>
          <w:b/>
          <w:i/>
        </w:rPr>
        <w:t>ZoD</w:t>
      </w:r>
      <w:proofErr w:type="spellEnd"/>
      <w:r w:rsidRPr="00511E0B">
        <w:rPr>
          <w:b/>
          <w:i/>
        </w:rPr>
        <w:t xml:space="preserve"> and </w:t>
      </w:r>
      <w:proofErr w:type="spellStart"/>
      <w:r w:rsidRPr="00511E0B">
        <w:rPr>
          <w:b/>
          <w:i/>
        </w:rPr>
        <w:t>AoD</w:t>
      </w:r>
      <w:proofErr w:type="spellEnd"/>
      <w:r w:rsidRPr="00511E0B">
        <w:rPr>
          <w:b/>
          <w:i/>
        </w:rPr>
        <w:t>, and derive the new power of every cluster</w:t>
      </w:r>
    </w:p>
    <w:p w14:paraId="745FEE21" w14:textId="77777777" w:rsidR="00F973C2" w:rsidRPr="00511E0B" w:rsidRDefault="00F973C2" w:rsidP="00AA0A7E">
      <w:pPr>
        <w:pStyle w:val="a3"/>
        <w:numPr>
          <w:ilvl w:val="0"/>
          <w:numId w:val="28"/>
        </w:numPr>
        <w:spacing w:before="120"/>
        <w:jc w:val="both"/>
        <w:rPr>
          <w:b/>
          <w:i/>
        </w:rPr>
      </w:pPr>
      <w:r w:rsidRPr="00511E0B">
        <w:rPr>
          <w:b/>
          <w:i/>
        </w:rPr>
        <w:t>Step 3</w:t>
      </w:r>
      <w:r w:rsidRPr="00511E0B">
        <w:rPr>
          <w:rFonts w:hint="eastAsia"/>
          <w:b/>
          <w:i/>
        </w:rPr>
        <w:t>.</w:t>
      </w:r>
      <w:r w:rsidRPr="00511E0B">
        <w:rPr>
          <w:b/>
          <w:i/>
        </w:rPr>
        <w:t xml:space="preserve"> Use the new power of clusters to generate the power angular spectrum (PAS) of </w:t>
      </w:r>
      <w:proofErr w:type="spellStart"/>
      <w:r w:rsidRPr="00511E0B">
        <w:rPr>
          <w:b/>
          <w:i/>
        </w:rPr>
        <w:t>ZoA</w:t>
      </w:r>
      <w:proofErr w:type="spellEnd"/>
      <w:r w:rsidRPr="00511E0B">
        <w:rPr>
          <w:b/>
          <w:i/>
        </w:rPr>
        <w:t xml:space="preserve"> and </w:t>
      </w:r>
      <w:proofErr w:type="spellStart"/>
      <w:r w:rsidRPr="00511E0B">
        <w:rPr>
          <w:b/>
          <w:i/>
        </w:rPr>
        <w:t>AoA</w:t>
      </w:r>
      <w:proofErr w:type="spellEnd"/>
    </w:p>
    <w:p w14:paraId="1F3F5F0D" w14:textId="77777777" w:rsidR="00F973C2" w:rsidRPr="00511E0B" w:rsidRDefault="00F973C2" w:rsidP="00AA0A7E">
      <w:pPr>
        <w:pStyle w:val="a3"/>
        <w:numPr>
          <w:ilvl w:val="0"/>
          <w:numId w:val="28"/>
        </w:numPr>
        <w:spacing w:before="120"/>
        <w:jc w:val="both"/>
        <w:rPr>
          <w:b/>
          <w:i/>
        </w:rPr>
      </w:pPr>
      <w:r w:rsidRPr="00511E0B">
        <w:rPr>
          <w:b/>
          <w:i/>
        </w:rPr>
        <w:t>Step 4</w:t>
      </w:r>
      <w:r w:rsidRPr="00511E0B">
        <w:rPr>
          <w:rFonts w:hint="eastAsia"/>
          <w:b/>
          <w:i/>
        </w:rPr>
        <w:t>.</w:t>
      </w:r>
      <w:r w:rsidRPr="00511E0B">
        <w:rPr>
          <w:b/>
          <w:i/>
        </w:rPr>
        <w:t xml:space="preserve"> Some Tx beams with the corresponding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are to be grouped together based on a certain rule (e.g., the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of the strongest power derived from the PAS in step 3 are the same angle or in a pre-defined range)</w:t>
      </w:r>
    </w:p>
    <w:p w14:paraId="5D2E4153" w14:textId="16E3B29F" w:rsidR="00F973C2" w:rsidRPr="00511E0B" w:rsidRDefault="00F973C2" w:rsidP="00AA0A7E">
      <w:pPr>
        <w:pStyle w:val="a3"/>
        <w:numPr>
          <w:ilvl w:val="0"/>
          <w:numId w:val="28"/>
        </w:numPr>
        <w:spacing w:before="120"/>
        <w:jc w:val="both"/>
        <w:rPr>
          <w:b/>
          <w:i/>
        </w:rPr>
      </w:pPr>
      <w:r w:rsidRPr="00511E0B">
        <w:rPr>
          <w:b/>
          <w:i/>
        </w:rPr>
        <w:t>Step 5. Using one or small number of probes to emulate one beam group.</w:t>
      </w:r>
    </w:p>
    <w:p w14:paraId="384839C8" w14:textId="14904966" w:rsidR="001A7477" w:rsidRPr="00511E0B" w:rsidRDefault="001A7477" w:rsidP="00AA0A7E">
      <w:pPr>
        <w:pStyle w:val="a3"/>
        <w:numPr>
          <w:ilvl w:val="0"/>
          <w:numId w:val="28"/>
        </w:numPr>
        <w:spacing w:before="120"/>
        <w:jc w:val="both"/>
        <w:rPr>
          <w:b/>
          <w:i/>
        </w:rPr>
      </w:pPr>
      <w:r w:rsidRPr="00511E0B">
        <w:rPr>
          <w:b/>
          <w:i/>
        </w:rPr>
        <w:t xml:space="preserve">Step 6. Delete the unnecessary </w:t>
      </w:r>
      <w:r w:rsidRPr="00511E0B">
        <w:rPr>
          <w:rFonts w:hint="eastAsia"/>
          <w:b/>
          <w:i/>
        </w:rPr>
        <w:t>probes</w:t>
      </w:r>
      <w:r w:rsidRPr="00511E0B">
        <w:rPr>
          <w:b/>
          <w:i/>
        </w:rPr>
        <w:t xml:space="preserve"> and merge some adjacent probes.</w:t>
      </w:r>
    </w:p>
    <w:p w14:paraId="66FCE157" w14:textId="77777777" w:rsidR="00690F45" w:rsidRPr="00511E0B" w:rsidRDefault="00D4316F" w:rsidP="0036301B">
      <w:pPr>
        <w:spacing w:before="120"/>
        <w:jc w:val="both"/>
        <w:rPr>
          <w:b/>
          <w:i/>
        </w:rPr>
      </w:pPr>
      <w:r w:rsidRPr="00511E0B">
        <w:rPr>
          <w:b/>
          <w:i/>
        </w:rPr>
        <w:t xml:space="preserve">Proposal 3: RAN4 to consider the following </w:t>
      </w:r>
      <w:r w:rsidR="00690F45" w:rsidRPr="00511E0B">
        <w:rPr>
          <w:b/>
          <w:i/>
        </w:rPr>
        <w:t>two approaches for design the test system</w:t>
      </w:r>
    </w:p>
    <w:p w14:paraId="7E5C8772" w14:textId="5D2212E8" w:rsidR="00D3553A" w:rsidRDefault="00690F45" w:rsidP="00690F45">
      <w:pPr>
        <w:spacing w:before="120"/>
        <w:jc w:val="center"/>
        <w:rPr>
          <w:b/>
        </w:rPr>
      </w:pPr>
      <w:r>
        <w:rPr>
          <w:noProof/>
        </w:rPr>
        <w:lastRenderedPageBreak/>
        <w:drawing>
          <wp:inline distT="0" distB="0" distL="0" distR="0" wp14:anchorId="1A149DDD" wp14:editId="23F8DCA3">
            <wp:extent cx="5274310" cy="153121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08917D55" w14:textId="1774B35E" w:rsidR="00690F45" w:rsidRPr="00511E0B" w:rsidRDefault="00690F45" w:rsidP="00690F45">
      <w:pPr>
        <w:spacing w:before="120"/>
        <w:jc w:val="center"/>
        <w:rPr>
          <w:b/>
          <w:i/>
        </w:rPr>
      </w:pPr>
      <w:r w:rsidRPr="00511E0B">
        <w:rPr>
          <w:b/>
          <w:i/>
        </w:rPr>
        <w:t>approach a</w:t>
      </w:r>
    </w:p>
    <w:p w14:paraId="60C63A2D" w14:textId="50C0A6E9" w:rsidR="00690F45" w:rsidRDefault="00690F45" w:rsidP="00690F45">
      <w:pPr>
        <w:spacing w:before="120"/>
        <w:jc w:val="center"/>
        <w:rPr>
          <w:b/>
        </w:rPr>
      </w:pPr>
      <w:r>
        <w:rPr>
          <w:noProof/>
        </w:rPr>
        <w:drawing>
          <wp:inline distT="0" distB="0" distL="0" distR="0" wp14:anchorId="5BE5F7EC" wp14:editId="2064FBF1">
            <wp:extent cx="5274310" cy="1531331"/>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35806F5A" w14:textId="70DBA39C" w:rsidR="00F259D6" w:rsidRPr="00196A9B" w:rsidRDefault="00690F45" w:rsidP="00196A9B">
      <w:pPr>
        <w:spacing w:before="120"/>
        <w:jc w:val="center"/>
        <w:rPr>
          <w:b/>
          <w:i/>
        </w:rPr>
      </w:pPr>
      <w:r w:rsidRPr="00511E0B">
        <w:rPr>
          <w:b/>
          <w:i/>
        </w:rPr>
        <w:t>approach b</w:t>
      </w:r>
    </w:p>
    <w:p w14:paraId="062C42BE" w14:textId="2D0F4EAE" w:rsidR="00ED4600" w:rsidRPr="00ED4600" w:rsidRDefault="00ED4600" w:rsidP="00ED4600">
      <w:pPr>
        <w:pStyle w:val="2"/>
        <w:numPr>
          <w:ilvl w:val="0"/>
          <w:numId w:val="0"/>
        </w:numPr>
        <w:rPr>
          <w:lang w:val="en-US"/>
        </w:rPr>
      </w:pPr>
      <w:r w:rsidRPr="00ED4600">
        <w:rPr>
          <w:lang w:val="en-US"/>
        </w:rPr>
        <w:t xml:space="preserve">2.2 </w:t>
      </w:r>
      <w:r>
        <w:rPr>
          <w:lang w:val="en-US"/>
        </w:rPr>
        <w:t>Test setup</w:t>
      </w:r>
    </w:p>
    <w:p w14:paraId="12B796F6" w14:textId="5CD059EF" w:rsidR="00ED4600" w:rsidRDefault="00ED4600" w:rsidP="0009071E">
      <w:r>
        <w:rPr>
          <w:bCs/>
          <w:iCs/>
          <w:lang w:val="en-US"/>
        </w:rPr>
        <w:t>In the last meeting, the following agreements about the test setups are captured in the WF [1]</w:t>
      </w:r>
    </w:p>
    <w:tbl>
      <w:tblPr>
        <w:tblStyle w:val="afff5"/>
        <w:tblW w:w="0" w:type="auto"/>
        <w:tblInd w:w="0" w:type="dxa"/>
        <w:tblLook w:val="04A0" w:firstRow="1" w:lastRow="0" w:firstColumn="1" w:lastColumn="0" w:noHBand="0" w:noVBand="1"/>
      </w:tblPr>
      <w:tblGrid>
        <w:gridCol w:w="9630"/>
      </w:tblGrid>
      <w:tr w:rsidR="00ED4600" w14:paraId="29EF9E7C" w14:textId="77777777" w:rsidTr="00ED4600">
        <w:tc>
          <w:tcPr>
            <w:tcW w:w="9630" w:type="dxa"/>
          </w:tcPr>
          <w:p w14:paraId="6C5129F3" w14:textId="77777777" w:rsidR="00B425A6" w:rsidRPr="00D46D19" w:rsidRDefault="00B425A6" w:rsidP="00AA0A7E">
            <w:pPr>
              <w:numPr>
                <w:ilvl w:val="0"/>
                <w:numId w:val="30"/>
              </w:numPr>
              <w:suppressAutoHyphens w:val="0"/>
              <w:overflowPunct/>
              <w:autoSpaceDE/>
              <w:textAlignment w:val="auto"/>
              <w:rPr>
                <w:b/>
                <w:u w:val="single"/>
              </w:rPr>
            </w:pPr>
            <w:r w:rsidRPr="00D46D19">
              <w:rPr>
                <w:b/>
                <w:u w:val="single"/>
              </w:rPr>
              <w:t>Issue 2-</w:t>
            </w:r>
            <w:r w:rsidRPr="00D46D19">
              <w:rPr>
                <w:rFonts w:hint="eastAsia"/>
                <w:b/>
                <w:u w:val="single"/>
              </w:rPr>
              <w:t>9</w:t>
            </w:r>
            <w:r w:rsidRPr="00D46D19">
              <w:rPr>
                <w:b/>
                <w:u w:val="single"/>
              </w:rPr>
              <w:t xml:space="preserve">: </w:t>
            </w:r>
            <w:r w:rsidRPr="00D46D19">
              <w:rPr>
                <w:rFonts w:hint="eastAsia"/>
                <w:b/>
                <w:u w:val="single"/>
              </w:rPr>
              <w:t>Test setup requirements</w:t>
            </w:r>
          </w:p>
          <w:p w14:paraId="00C32F6A" w14:textId="77777777" w:rsidR="00B425A6" w:rsidRPr="00D46D19" w:rsidRDefault="00B425A6" w:rsidP="00B425A6">
            <w:pPr>
              <w:rPr>
                <w:b/>
                <w:bCs/>
                <w:szCs w:val="24"/>
                <w:lang w:eastAsia="zh-CN"/>
              </w:rPr>
            </w:pPr>
            <w:r w:rsidRPr="00D46D19">
              <w:rPr>
                <w:rFonts w:hint="eastAsia"/>
                <w:b/>
                <w:bCs/>
                <w:szCs w:val="24"/>
                <w:lang w:eastAsia="zh-CN"/>
              </w:rPr>
              <w:t>A</w:t>
            </w:r>
            <w:r w:rsidRPr="00D46D19">
              <w:rPr>
                <w:b/>
                <w:bCs/>
                <w:szCs w:val="24"/>
                <w:lang w:eastAsia="zh-CN"/>
              </w:rPr>
              <w:t>greement:</w:t>
            </w:r>
          </w:p>
          <w:p w14:paraId="5AFEAAC8" w14:textId="77777777" w:rsidR="00B425A6" w:rsidRPr="00D46D19" w:rsidRDefault="00B425A6" w:rsidP="00AA0A7E">
            <w:pPr>
              <w:pStyle w:val="a3"/>
              <w:numPr>
                <w:ilvl w:val="0"/>
                <w:numId w:val="30"/>
              </w:numPr>
              <w:overflowPunct w:val="0"/>
              <w:autoSpaceDE w:val="0"/>
              <w:autoSpaceDN w:val="0"/>
              <w:spacing w:after="180"/>
              <w:textAlignment w:val="baseline"/>
              <w:rPr>
                <w:rFonts w:eastAsia="Yu Mincho"/>
                <w:lang w:eastAsia="ja-JP"/>
              </w:rPr>
            </w:pPr>
            <w:r w:rsidRPr="00D46D19">
              <w:rPr>
                <w:rFonts w:eastAsia="Yu Mincho"/>
                <w:lang w:eastAsia="ja-JP"/>
              </w:rPr>
              <w:t xml:space="preserve">For CDL or simplified CDL channel model, </w:t>
            </w:r>
            <w:r w:rsidRPr="00D46D19">
              <w:rPr>
                <w:rFonts w:eastAsia="Yu Mincho" w:hint="eastAsia"/>
                <w:lang w:eastAsia="ja-JP"/>
              </w:rPr>
              <w:t>R</w:t>
            </w:r>
            <w:r w:rsidRPr="00D46D19">
              <w:rPr>
                <w:rFonts w:eastAsia="Yu Mincho"/>
                <w:lang w:eastAsia="ja-JP"/>
              </w:rPr>
              <w:t xml:space="preserve">AN4 to study the relationship between </w:t>
            </w:r>
            <w:proofErr w:type="spellStart"/>
            <w:r w:rsidRPr="00D46D19">
              <w:rPr>
                <w:rFonts w:eastAsia="Yu Mincho"/>
                <w:lang w:eastAsia="ja-JP"/>
              </w:rPr>
              <w:t>AoD</w:t>
            </w:r>
            <w:proofErr w:type="spellEnd"/>
            <w:r w:rsidRPr="00D46D19">
              <w:rPr>
                <w:rFonts w:eastAsia="Yu Mincho"/>
                <w:lang w:eastAsia="ja-JP"/>
              </w:rPr>
              <w:t xml:space="preserve"> range [and granularity], number of beams and number of probes.</w:t>
            </w:r>
            <w:r w:rsidRPr="00D46D19">
              <w:rPr>
                <w:rFonts w:eastAsia="Yu Mincho"/>
                <w:lang w:eastAsia="ja-JP"/>
              </w:rPr>
              <w:tab/>
            </w:r>
          </w:p>
          <w:p w14:paraId="76EA9A1D" w14:textId="77777777" w:rsidR="00B425A6" w:rsidRPr="00D46D19" w:rsidRDefault="00B425A6" w:rsidP="00AA0A7E">
            <w:pPr>
              <w:pStyle w:val="a3"/>
              <w:numPr>
                <w:ilvl w:val="1"/>
                <w:numId w:val="29"/>
              </w:numPr>
              <w:overflowPunct w:val="0"/>
              <w:autoSpaceDE w:val="0"/>
              <w:autoSpaceDN w:val="0"/>
              <w:spacing w:after="180"/>
              <w:textAlignment w:val="baseline"/>
              <w:rPr>
                <w:rFonts w:eastAsia="Yu Mincho"/>
                <w:lang w:eastAsia="ja-JP"/>
              </w:rPr>
            </w:pPr>
            <w:r w:rsidRPr="00D46D19">
              <w:rPr>
                <w:rFonts w:eastAsia="Yu Mincho" w:hint="eastAsia"/>
                <w:lang w:eastAsia="ja-JP"/>
              </w:rPr>
              <w:t>S</w:t>
            </w:r>
            <w:r w:rsidRPr="00D46D19">
              <w:rPr>
                <w:rFonts w:eastAsia="Yu Mincho"/>
                <w:lang w:eastAsia="ja-JP"/>
              </w:rPr>
              <w:t>et A and B should be generated in the chamber for ground-truth extraction.</w:t>
            </w:r>
          </w:p>
          <w:p w14:paraId="21273F93" w14:textId="77777777" w:rsidR="00B425A6" w:rsidRPr="00D46D19" w:rsidRDefault="00B425A6" w:rsidP="00AA0A7E">
            <w:pPr>
              <w:pStyle w:val="a3"/>
              <w:numPr>
                <w:ilvl w:val="0"/>
                <w:numId w:val="30"/>
              </w:numPr>
              <w:overflowPunct w:val="0"/>
              <w:autoSpaceDE w:val="0"/>
              <w:autoSpaceDN w:val="0"/>
              <w:spacing w:after="180"/>
              <w:textAlignment w:val="baseline"/>
              <w:rPr>
                <w:rFonts w:eastAsia="Yu Mincho"/>
                <w:lang w:eastAsia="ja-JP"/>
              </w:rPr>
            </w:pPr>
            <w:r w:rsidRPr="00D46D19">
              <w:rPr>
                <w:rFonts w:eastAsia="Yu Mincho" w:hint="eastAsia"/>
                <w:lang w:eastAsia="ja-JP"/>
              </w:rPr>
              <w:t>F</w:t>
            </w:r>
            <w:r w:rsidRPr="00D46D19">
              <w:rPr>
                <w:rFonts w:eastAsia="Yu Mincho"/>
                <w:lang w:eastAsia="ja-JP"/>
              </w:rPr>
              <w:t>or TDL channel model, RAN4 to study the relationship between [dynamic power range], number of beams and number of probes.</w:t>
            </w:r>
          </w:p>
          <w:p w14:paraId="79BEB9C0" w14:textId="77777777" w:rsidR="00B425A6" w:rsidRPr="00D46D19" w:rsidRDefault="00B425A6" w:rsidP="00AA0A7E">
            <w:pPr>
              <w:pStyle w:val="a3"/>
              <w:numPr>
                <w:ilvl w:val="1"/>
                <w:numId w:val="29"/>
              </w:numPr>
              <w:overflowPunct w:val="0"/>
              <w:autoSpaceDE w:val="0"/>
              <w:autoSpaceDN w:val="0"/>
              <w:spacing w:after="180"/>
              <w:textAlignment w:val="baseline"/>
              <w:rPr>
                <w:rFonts w:eastAsia="Yu Mincho"/>
                <w:lang w:eastAsia="ja-JP"/>
              </w:rPr>
            </w:pPr>
            <w:r w:rsidRPr="00D46D19">
              <w:rPr>
                <w:rFonts w:eastAsia="Yu Mincho" w:hint="eastAsia"/>
                <w:lang w:eastAsia="ja-JP"/>
              </w:rPr>
              <w:t>S</w:t>
            </w:r>
            <w:r w:rsidRPr="00D46D19">
              <w:rPr>
                <w:rFonts w:eastAsia="Yu Mincho"/>
                <w:lang w:eastAsia="ja-JP"/>
              </w:rPr>
              <w:t>et A and B should be generated in the chamber for ground-truth extraction.</w:t>
            </w:r>
          </w:p>
          <w:p w14:paraId="1BAF2A1F" w14:textId="465F5D12" w:rsidR="00ED4600" w:rsidRPr="00B425A6" w:rsidRDefault="00B425A6" w:rsidP="00AA0A7E">
            <w:pPr>
              <w:pStyle w:val="a3"/>
              <w:numPr>
                <w:ilvl w:val="2"/>
                <w:numId w:val="30"/>
              </w:numPr>
              <w:spacing w:after="180"/>
              <w:rPr>
                <w:rFonts w:eastAsia="Yu Mincho"/>
                <w:lang w:eastAsia="ja-JP"/>
              </w:rPr>
            </w:pPr>
            <w:r w:rsidRPr="00D46D19">
              <w:rPr>
                <w:rFonts w:eastAsia="Yu Mincho" w:hint="eastAsia"/>
                <w:lang w:eastAsia="ja-JP"/>
              </w:rPr>
              <w:t>F</w:t>
            </w:r>
            <w:r w:rsidRPr="00D46D19">
              <w:rPr>
                <w:rFonts w:eastAsia="Yu Mincho"/>
                <w:lang w:eastAsia="ja-JP"/>
              </w:rPr>
              <w:t xml:space="preserve">or single </w:t>
            </w:r>
            <w:proofErr w:type="spellStart"/>
            <w:r w:rsidRPr="00D46D19">
              <w:rPr>
                <w:rFonts w:eastAsia="Yu Mincho"/>
                <w:lang w:eastAsia="ja-JP"/>
              </w:rPr>
              <w:t>AoA</w:t>
            </w:r>
            <w:proofErr w:type="spellEnd"/>
            <w:r w:rsidRPr="00D46D19">
              <w:rPr>
                <w:rFonts w:eastAsia="Yu Mincho"/>
                <w:lang w:eastAsia="ja-JP"/>
              </w:rPr>
              <w:t>, FSS how to derive Set A</w:t>
            </w:r>
          </w:p>
        </w:tc>
      </w:tr>
    </w:tbl>
    <w:p w14:paraId="7FCA0B1C" w14:textId="05191F9F" w:rsidR="00ED4600" w:rsidRDefault="00ED4600" w:rsidP="0009071E"/>
    <w:p w14:paraId="0DDAA6C5" w14:textId="77D1FD4E" w:rsidR="005E138B" w:rsidRDefault="008C598F" w:rsidP="00B425A6">
      <w:pPr>
        <w:jc w:val="both"/>
      </w:pPr>
      <w:r>
        <w:t xml:space="preserve">For this issue, </w:t>
      </w:r>
      <w:r w:rsidR="00B425A6">
        <w:t>we provide some simulation results</w:t>
      </w:r>
      <w:r w:rsidR="00766C9D">
        <w:t xml:space="preserve"> for the OTA probe setup under the</w:t>
      </w:r>
      <w:r w:rsidR="00B425A6">
        <w:t xml:space="preserve"> NLOS channel CDL-A, B, C based on the method proposed in section 2.1.1</w:t>
      </w:r>
      <w:r w:rsidR="00766C9D">
        <w:t xml:space="preserve">, where the </w:t>
      </w:r>
      <w:r w:rsidR="007E198D">
        <w:t>128</w:t>
      </w:r>
      <w:r w:rsidR="009F4226">
        <w:t xml:space="preserve"> Tx beams set</w:t>
      </w:r>
      <w:r w:rsidR="007E198D">
        <w:t xml:space="preserve"> A beamforming characteristics are given as:</w:t>
      </w:r>
    </w:p>
    <w:p w14:paraId="0319DA66" w14:textId="571DDBE5" w:rsidR="007E198D" w:rsidRDefault="007E198D" w:rsidP="00B425A6">
      <w:pPr>
        <w:jc w:val="both"/>
      </w:pPr>
      <w:r>
        <w:t>Azimuth angle in degree: [-84.375 -73.125 -61.875 -50.625 -39.375 -28.125 -16.875 -5.625 5.625 16.875 28.125 39.375 50.625 61.875 73.125 84.375]</w:t>
      </w:r>
    </w:p>
    <w:p w14:paraId="7EE95CE9" w14:textId="66ED142E" w:rsidR="007E198D" w:rsidRDefault="007E198D" w:rsidP="00B425A6">
      <w:pPr>
        <w:jc w:val="both"/>
      </w:pPr>
      <w:r>
        <w:t>Zenith angle in degree: [81 84 87 90 93 96 99 102]</w:t>
      </w:r>
    </w:p>
    <w:p w14:paraId="302C07F2" w14:textId="5B6D00AA" w:rsidR="004B626C" w:rsidRDefault="004B626C" w:rsidP="00B425A6">
      <w:pPr>
        <w:jc w:val="both"/>
      </w:pPr>
      <w:r>
        <w:t>The power patterns of the 128 Tx beams in azimuth cut and elevation cut (elevation angle in degree = zenith angle in degree – 90degree) are shown in Fig. 6.</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4B626C" w:rsidRPr="00B53142" w14:paraId="434AE3F0" w14:textId="77777777" w:rsidTr="00B53142">
        <w:tc>
          <w:tcPr>
            <w:tcW w:w="9630" w:type="dxa"/>
          </w:tcPr>
          <w:p w14:paraId="68021E27" w14:textId="7282578E" w:rsidR="00CC2E35" w:rsidRPr="00B53142" w:rsidRDefault="00CC2E35" w:rsidP="00B425A6">
            <w:pPr>
              <w:rPr>
                <w:rFonts w:ascii="Times New Roman" w:hAnsi="Times New Roman"/>
                <w:noProof/>
              </w:rPr>
            </w:pPr>
            <w:r w:rsidRPr="00B53142">
              <w:rPr>
                <w:noProof/>
              </w:rPr>
              <w:lastRenderedPageBreak/>
              <w:drawing>
                <wp:inline distT="0" distB="0" distL="0" distR="0" wp14:anchorId="0D65D90D" wp14:editId="174481F2">
                  <wp:extent cx="5963076" cy="4471682"/>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94531" cy="4495270"/>
                          </a:xfrm>
                          <a:prstGeom prst="rect">
                            <a:avLst/>
                          </a:prstGeom>
                          <a:noFill/>
                          <a:ln>
                            <a:noFill/>
                          </a:ln>
                        </pic:spPr>
                      </pic:pic>
                    </a:graphicData>
                  </a:graphic>
                </wp:inline>
              </w:drawing>
            </w:r>
          </w:p>
          <w:p w14:paraId="65A69910" w14:textId="005191F1" w:rsidR="004B626C" w:rsidRPr="00B53142" w:rsidRDefault="00B53142" w:rsidP="00B53142">
            <w:pPr>
              <w:jc w:val="center"/>
              <w:rPr>
                <w:rFonts w:ascii="Times New Roman" w:hAnsi="Times New Roman"/>
              </w:rPr>
            </w:pPr>
            <w:r w:rsidRPr="00B53142">
              <w:rPr>
                <w:rFonts w:ascii="Times New Roman" w:hAnsi="Times New Roman"/>
              </w:rPr>
              <w:t>(a)</w:t>
            </w:r>
          </w:p>
        </w:tc>
      </w:tr>
      <w:tr w:rsidR="004B626C" w:rsidRPr="00B53142" w14:paraId="364A30B1" w14:textId="77777777" w:rsidTr="00B53142">
        <w:tc>
          <w:tcPr>
            <w:tcW w:w="9630" w:type="dxa"/>
          </w:tcPr>
          <w:p w14:paraId="77275A51" w14:textId="51D0DE02" w:rsidR="00CC2E35" w:rsidRPr="00B53142" w:rsidRDefault="00CC2E35" w:rsidP="00B425A6">
            <w:pPr>
              <w:rPr>
                <w:rFonts w:ascii="Times New Roman" w:hAnsi="Times New Roman"/>
                <w:noProof/>
              </w:rPr>
            </w:pPr>
            <w:r w:rsidRPr="00B53142">
              <w:rPr>
                <w:noProof/>
              </w:rPr>
              <w:lastRenderedPageBreak/>
              <w:drawing>
                <wp:inline distT="0" distB="0" distL="0" distR="0" wp14:anchorId="54E1DD46" wp14:editId="77F2AB81">
                  <wp:extent cx="5969319" cy="4476364"/>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02080" cy="4500931"/>
                          </a:xfrm>
                          <a:prstGeom prst="rect">
                            <a:avLst/>
                          </a:prstGeom>
                          <a:noFill/>
                          <a:ln>
                            <a:noFill/>
                          </a:ln>
                        </pic:spPr>
                      </pic:pic>
                    </a:graphicData>
                  </a:graphic>
                </wp:inline>
              </w:drawing>
            </w:r>
          </w:p>
          <w:p w14:paraId="2B1741F5" w14:textId="7A95E842" w:rsidR="004B626C" w:rsidRPr="00B53142" w:rsidRDefault="00B53142" w:rsidP="00B53142">
            <w:pPr>
              <w:keepNext/>
              <w:jc w:val="center"/>
              <w:rPr>
                <w:rFonts w:ascii="Times New Roman" w:hAnsi="Times New Roman"/>
              </w:rPr>
            </w:pPr>
            <w:r w:rsidRPr="00B53142">
              <w:rPr>
                <w:rFonts w:ascii="Times New Roman" w:hAnsi="Times New Roman"/>
              </w:rPr>
              <w:t>(b)</w:t>
            </w:r>
          </w:p>
        </w:tc>
      </w:tr>
    </w:tbl>
    <w:p w14:paraId="7FBF7097" w14:textId="2C9A39D8" w:rsidR="004B626C" w:rsidRPr="00D41E57" w:rsidRDefault="00B53142" w:rsidP="00B53142">
      <w:pPr>
        <w:pStyle w:val="aff"/>
        <w:jc w:val="center"/>
        <w:rPr>
          <w:b/>
          <w:i w:val="0"/>
          <w:sz w:val="20"/>
          <w:szCs w:val="20"/>
        </w:rPr>
      </w:pPr>
      <w:r w:rsidRPr="00D41E57">
        <w:rPr>
          <w:b/>
          <w:i w:val="0"/>
          <w:sz w:val="20"/>
          <w:szCs w:val="20"/>
        </w:rPr>
        <w:t xml:space="preserve">Fig. </w:t>
      </w:r>
      <w:r w:rsidRPr="00D41E57">
        <w:rPr>
          <w:b/>
          <w:i w:val="0"/>
          <w:sz w:val="20"/>
          <w:szCs w:val="20"/>
        </w:rPr>
        <w:fldChar w:fldCharType="begin"/>
      </w:r>
      <w:r w:rsidRPr="00D41E57">
        <w:rPr>
          <w:b/>
          <w:i w:val="0"/>
          <w:sz w:val="20"/>
          <w:szCs w:val="20"/>
        </w:rPr>
        <w:instrText xml:space="preserve"> SEQ Fig._ \* ARABIC </w:instrText>
      </w:r>
      <w:r w:rsidRPr="00D41E57">
        <w:rPr>
          <w:b/>
          <w:i w:val="0"/>
          <w:sz w:val="20"/>
          <w:szCs w:val="20"/>
        </w:rPr>
        <w:fldChar w:fldCharType="separate"/>
      </w:r>
      <w:r w:rsidRPr="00D41E57">
        <w:rPr>
          <w:b/>
          <w:i w:val="0"/>
          <w:noProof/>
          <w:sz w:val="20"/>
          <w:szCs w:val="20"/>
        </w:rPr>
        <w:t>6</w:t>
      </w:r>
      <w:r w:rsidRPr="00D41E57">
        <w:rPr>
          <w:b/>
          <w:i w:val="0"/>
          <w:sz w:val="20"/>
          <w:szCs w:val="20"/>
        </w:rPr>
        <w:fldChar w:fldCharType="end"/>
      </w:r>
      <w:r w:rsidRPr="00D41E57">
        <w:rPr>
          <w:b/>
          <w:i w:val="0"/>
          <w:sz w:val="20"/>
          <w:szCs w:val="20"/>
        </w:rPr>
        <w:t xml:space="preserve"> BS beamforming power pattern of 128 Tx beams</w:t>
      </w:r>
    </w:p>
    <w:p w14:paraId="745E38C3" w14:textId="77777777" w:rsidR="004B626C" w:rsidRDefault="004B626C" w:rsidP="00B425A6">
      <w:pPr>
        <w:jc w:val="both"/>
      </w:pPr>
    </w:p>
    <w:p w14:paraId="65DB89A2" w14:textId="00530A68" w:rsidR="005E138B" w:rsidRPr="009F4226" w:rsidRDefault="005E138B" w:rsidP="00B425A6">
      <w:pPr>
        <w:jc w:val="both"/>
        <w:rPr>
          <w:b/>
        </w:rPr>
      </w:pPr>
      <w:r w:rsidRPr="009F4226">
        <w:rPr>
          <w:b/>
        </w:rPr>
        <w:t>CDL-A</w:t>
      </w:r>
    </w:p>
    <w:tbl>
      <w:tblPr>
        <w:tblStyle w:val="afff5"/>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3"/>
        <w:gridCol w:w="4907"/>
      </w:tblGrid>
      <w:tr w:rsidR="00800E0B" w:rsidRPr="00800E0B" w14:paraId="4D4BE699" w14:textId="77777777" w:rsidTr="00800E0B">
        <w:trPr>
          <w:jc w:val="center"/>
        </w:trPr>
        <w:tc>
          <w:tcPr>
            <w:tcW w:w="4815" w:type="dxa"/>
          </w:tcPr>
          <w:p w14:paraId="7A4698AD" w14:textId="1487BAEE" w:rsidR="00A076A6" w:rsidRPr="00800E0B" w:rsidRDefault="00A076A6" w:rsidP="00B425A6">
            <w:pPr>
              <w:rPr>
                <w:rFonts w:ascii="Times New Roman" w:hAnsi="Times New Roman"/>
                <w:noProof/>
              </w:rPr>
            </w:pPr>
            <w:r w:rsidRPr="00800E0B">
              <w:rPr>
                <w:noProof/>
              </w:rPr>
              <w:lastRenderedPageBreak/>
              <w:drawing>
                <wp:inline distT="0" distB="0" distL="0" distR="0" wp14:anchorId="361AF40F" wp14:editId="4311B4BF">
                  <wp:extent cx="2899245" cy="29777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63945" cy="3044235"/>
                          </a:xfrm>
                          <a:prstGeom prst="rect">
                            <a:avLst/>
                          </a:prstGeom>
                        </pic:spPr>
                      </pic:pic>
                    </a:graphicData>
                  </a:graphic>
                </wp:inline>
              </w:drawing>
            </w:r>
          </w:p>
          <w:p w14:paraId="054C627D" w14:textId="50DA4FF0" w:rsidR="005E138B" w:rsidRPr="00800E0B" w:rsidRDefault="00286F04" w:rsidP="00286F04">
            <w:pPr>
              <w:jc w:val="center"/>
              <w:rPr>
                <w:rFonts w:ascii="Times New Roman" w:hAnsi="Times New Roman"/>
                <w:lang w:eastAsia="zh-CN"/>
              </w:rPr>
            </w:pPr>
            <w:r w:rsidRPr="00800E0B">
              <w:rPr>
                <w:rFonts w:ascii="Times New Roman" w:hAnsi="Times New Roman"/>
                <w:lang w:eastAsia="zh-CN"/>
              </w:rPr>
              <w:t>(a)</w:t>
            </w:r>
          </w:p>
        </w:tc>
        <w:tc>
          <w:tcPr>
            <w:tcW w:w="4815" w:type="dxa"/>
          </w:tcPr>
          <w:p w14:paraId="285CA671" w14:textId="090F9750" w:rsidR="00A076A6" w:rsidRPr="00800E0B" w:rsidRDefault="00A076A6" w:rsidP="00B425A6">
            <w:pPr>
              <w:rPr>
                <w:rFonts w:ascii="Times New Roman" w:hAnsi="Times New Roman"/>
                <w:noProof/>
              </w:rPr>
            </w:pPr>
            <w:r w:rsidRPr="00800E0B">
              <w:rPr>
                <w:noProof/>
              </w:rPr>
              <w:drawing>
                <wp:inline distT="0" distB="0" distL="0" distR="0" wp14:anchorId="362C8386" wp14:editId="64BE6CA4">
                  <wp:extent cx="3003238" cy="2956956"/>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44462" cy="2997544"/>
                          </a:xfrm>
                          <a:prstGeom prst="rect">
                            <a:avLst/>
                          </a:prstGeom>
                        </pic:spPr>
                      </pic:pic>
                    </a:graphicData>
                  </a:graphic>
                </wp:inline>
              </w:drawing>
            </w:r>
          </w:p>
          <w:p w14:paraId="5E6B1685" w14:textId="19AE4A1F" w:rsidR="005E138B" w:rsidRPr="00800E0B" w:rsidRDefault="00286F04" w:rsidP="00286F04">
            <w:pPr>
              <w:jc w:val="center"/>
              <w:rPr>
                <w:rFonts w:ascii="Times New Roman" w:hAnsi="Times New Roman"/>
              </w:rPr>
            </w:pPr>
            <w:r w:rsidRPr="00800E0B">
              <w:rPr>
                <w:rFonts w:ascii="Times New Roman" w:hAnsi="Times New Roman"/>
              </w:rPr>
              <w:t>(b)</w:t>
            </w:r>
          </w:p>
        </w:tc>
      </w:tr>
      <w:tr w:rsidR="00800E0B" w:rsidRPr="00800E0B" w14:paraId="52830254" w14:textId="77777777" w:rsidTr="00800E0B">
        <w:trPr>
          <w:jc w:val="center"/>
        </w:trPr>
        <w:tc>
          <w:tcPr>
            <w:tcW w:w="4815" w:type="dxa"/>
          </w:tcPr>
          <w:p w14:paraId="4BE83F99" w14:textId="0B38CE44" w:rsidR="00A076A6" w:rsidRPr="00800E0B" w:rsidRDefault="00A076A6" w:rsidP="00B425A6">
            <w:pPr>
              <w:rPr>
                <w:rFonts w:ascii="Times New Roman" w:hAnsi="Times New Roman"/>
                <w:noProof/>
              </w:rPr>
            </w:pPr>
            <w:r w:rsidRPr="00800E0B">
              <w:rPr>
                <w:noProof/>
              </w:rPr>
              <w:drawing>
                <wp:inline distT="0" distB="0" distL="0" distR="0" wp14:anchorId="1D4DC51F" wp14:editId="4B8FF580">
                  <wp:extent cx="2859271" cy="280247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25922" cy="2867798"/>
                          </a:xfrm>
                          <a:prstGeom prst="rect">
                            <a:avLst/>
                          </a:prstGeom>
                        </pic:spPr>
                      </pic:pic>
                    </a:graphicData>
                  </a:graphic>
                </wp:inline>
              </w:drawing>
            </w:r>
          </w:p>
          <w:p w14:paraId="73DA6634" w14:textId="4CDDAD04" w:rsidR="005E138B" w:rsidRPr="00800E0B" w:rsidRDefault="00800E0B" w:rsidP="00286F04">
            <w:pPr>
              <w:jc w:val="center"/>
              <w:rPr>
                <w:rFonts w:ascii="Times New Roman" w:hAnsi="Times New Roman"/>
              </w:rPr>
            </w:pPr>
            <w:r>
              <w:rPr>
                <w:rFonts w:ascii="Times New Roman" w:hAnsi="Times New Roman"/>
              </w:rPr>
              <w:t>(c)</w:t>
            </w:r>
          </w:p>
        </w:tc>
        <w:tc>
          <w:tcPr>
            <w:tcW w:w="4815" w:type="dxa"/>
          </w:tcPr>
          <w:p w14:paraId="1F958C1B" w14:textId="7ACCE9A4" w:rsidR="00A076A6" w:rsidRPr="00800E0B" w:rsidRDefault="00A076A6" w:rsidP="00B425A6">
            <w:pPr>
              <w:rPr>
                <w:rFonts w:ascii="Times New Roman" w:hAnsi="Times New Roman"/>
                <w:noProof/>
              </w:rPr>
            </w:pPr>
            <w:r w:rsidRPr="00800E0B">
              <w:rPr>
                <w:noProof/>
              </w:rPr>
              <w:drawing>
                <wp:inline distT="0" distB="0" distL="0" distR="0" wp14:anchorId="222C2959" wp14:editId="133AFD0C">
                  <wp:extent cx="2957938" cy="280851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23282" cy="2870557"/>
                          </a:xfrm>
                          <a:prstGeom prst="rect">
                            <a:avLst/>
                          </a:prstGeom>
                        </pic:spPr>
                      </pic:pic>
                    </a:graphicData>
                  </a:graphic>
                </wp:inline>
              </w:drawing>
            </w:r>
          </w:p>
          <w:p w14:paraId="1C8FC4F1" w14:textId="66F5966B" w:rsidR="005E138B" w:rsidRPr="00800E0B" w:rsidRDefault="00286F04" w:rsidP="009F4226">
            <w:pPr>
              <w:keepNext/>
              <w:jc w:val="center"/>
              <w:rPr>
                <w:rFonts w:ascii="Times New Roman" w:hAnsi="Times New Roman"/>
              </w:rPr>
            </w:pPr>
            <w:r w:rsidRPr="00800E0B">
              <w:rPr>
                <w:rFonts w:ascii="Times New Roman" w:hAnsi="Times New Roman"/>
              </w:rPr>
              <w:t>(d)</w:t>
            </w:r>
          </w:p>
        </w:tc>
      </w:tr>
    </w:tbl>
    <w:p w14:paraId="0CC2F54D" w14:textId="6D4F8E17" w:rsidR="005E138B" w:rsidRPr="00773D80" w:rsidRDefault="009F4226" w:rsidP="009F4226">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7</w:t>
      </w:r>
      <w:r w:rsidRPr="00773D80">
        <w:rPr>
          <w:rFonts w:cs="Times New Roman"/>
          <w:b/>
          <w:i w:val="0"/>
          <w:sz w:val="20"/>
          <w:szCs w:val="20"/>
        </w:rPr>
        <w:fldChar w:fldCharType="end"/>
      </w:r>
      <w:r w:rsidRPr="00773D80">
        <w:rPr>
          <w:rFonts w:cs="Times New Roman"/>
          <w:b/>
          <w:i w:val="0"/>
          <w:sz w:val="20"/>
          <w:szCs w:val="20"/>
        </w:rPr>
        <w:t xml:space="preserve"> Probe allocation for CDL-A</w:t>
      </w:r>
    </w:p>
    <w:p w14:paraId="4BA8796B" w14:textId="203D6B87" w:rsidR="005E138B" w:rsidRPr="009F4226" w:rsidRDefault="005E138B" w:rsidP="00B425A6">
      <w:pPr>
        <w:jc w:val="both"/>
        <w:rPr>
          <w:b/>
        </w:rPr>
      </w:pPr>
      <w:r w:rsidRPr="009F4226">
        <w:rPr>
          <w:b/>
        </w:rPr>
        <w:t>CDL-B</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0"/>
        <w:gridCol w:w="4850"/>
      </w:tblGrid>
      <w:tr w:rsidR="00D57C0E" w:rsidRPr="00800E0B" w14:paraId="6E119F23" w14:textId="77777777" w:rsidTr="00800E0B">
        <w:tc>
          <w:tcPr>
            <w:tcW w:w="4815" w:type="dxa"/>
          </w:tcPr>
          <w:p w14:paraId="011C77A2" w14:textId="2F0201CA" w:rsidR="00A076A6" w:rsidRPr="00800E0B" w:rsidRDefault="00A076A6" w:rsidP="00B425A6">
            <w:pPr>
              <w:rPr>
                <w:rFonts w:ascii="Times New Roman" w:hAnsi="Times New Roman"/>
                <w:noProof/>
              </w:rPr>
            </w:pPr>
            <w:r w:rsidRPr="00800E0B">
              <w:rPr>
                <w:noProof/>
              </w:rPr>
              <w:lastRenderedPageBreak/>
              <w:drawing>
                <wp:inline distT="0" distB="0" distL="0" distR="0" wp14:anchorId="7B0B7DDE" wp14:editId="02E8A58A">
                  <wp:extent cx="2782957" cy="285834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45685" cy="2922770"/>
                          </a:xfrm>
                          <a:prstGeom prst="rect">
                            <a:avLst/>
                          </a:prstGeom>
                        </pic:spPr>
                      </pic:pic>
                    </a:graphicData>
                  </a:graphic>
                </wp:inline>
              </w:drawing>
            </w:r>
          </w:p>
          <w:p w14:paraId="67C671A8" w14:textId="42469E2D" w:rsidR="009808EE" w:rsidRPr="00800E0B" w:rsidRDefault="00286F04" w:rsidP="00286F04">
            <w:pPr>
              <w:jc w:val="center"/>
              <w:rPr>
                <w:rFonts w:ascii="Times New Roman" w:hAnsi="Times New Roman"/>
              </w:rPr>
            </w:pPr>
            <w:r w:rsidRPr="00800E0B">
              <w:rPr>
                <w:rFonts w:ascii="Times New Roman" w:hAnsi="Times New Roman"/>
              </w:rPr>
              <w:t>(a)</w:t>
            </w:r>
          </w:p>
        </w:tc>
        <w:tc>
          <w:tcPr>
            <w:tcW w:w="4815" w:type="dxa"/>
          </w:tcPr>
          <w:p w14:paraId="0DFD152E" w14:textId="18001800" w:rsidR="00A076A6" w:rsidRPr="00800E0B" w:rsidRDefault="00A076A6" w:rsidP="00B425A6">
            <w:pPr>
              <w:rPr>
                <w:rFonts w:ascii="Times New Roman" w:hAnsi="Times New Roman"/>
                <w:noProof/>
              </w:rPr>
            </w:pPr>
            <w:r w:rsidRPr="00800E0B">
              <w:rPr>
                <w:noProof/>
              </w:rPr>
              <w:drawing>
                <wp:inline distT="0" distB="0" distL="0" distR="0" wp14:anchorId="56A56F25" wp14:editId="23A5D2A8">
                  <wp:extent cx="2918129" cy="2873158"/>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93840" cy="2947702"/>
                          </a:xfrm>
                          <a:prstGeom prst="rect">
                            <a:avLst/>
                          </a:prstGeom>
                        </pic:spPr>
                      </pic:pic>
                    </a:graphicData>
                  </a:graphic>
                </wp:inline>
              </w:drawing>
            </w:r>
          </w:p>
          <w:p w14:paraId="43033B95" w14:textId="32158AB5" w:rsidR="009808EE" w:rsidRPr="00800E0B" w:rsidRDefault="00286F04" w:rsidP="00286F04">
            <w:pPr>
              <w:jc w:val="center"/>
              <w:rPr>
                <w:rFonts w:ascii="Times New Roman" w:hAnsi="Times New Roman"/>
              </w:rPr>
            </w:pPr>
            <w:r w:rsidRPr="00800E0B">
              <w:rPr>
                <w:rFonts w:ascii="Times New Roman" w:hAnsi="Times New Roman"/>
              </w:rPr>
              <w:t>(b)</w:t>
            </w:r>
          </w:p>
        </w:tc>
      </w:tr>
      <w:tr w:rsidR="00D57C0E" w:rsidRPr="00800E0B" w14:paraId="1F370232" w14:textId="77777777" w:rsidTr="00800E0B">
        <w:tc>
          <w:tcPr>
            <w:tcW w:w="4815" w:type="dxa"/>
          </w:tcPr>
          <w:p w14:paraId="3288FEEB" w14:textId="0B2EC0F8" w:rsidR="00A076A6" w:rsidRPr="00800E0B" w:rsidRDefault="00A076A6" w:rsidP="00B425A6">
            <w:pPr>
              <w:rPr>
                <w:rFonts w:ascii="Times New Roman" w:hAnsi="Times New Roman"/>
                <w:noProof/>
              </w:rPr>
            </w:pPr>
            <w:r w:rsidRPr="00800E0B">
              <w:rPr>
                <w:noProof/>
              </w:rPr>
              <w:drawing>
                <wp:inline distT="0" distB="0" distL="0" distR="0" wp14:anchorId="1BAD9EFF" wp14:editId="6EB95940">
                  <wp:extent cx="2912373" cy="2854518"/>
                  <wp:effectExtent l="0" t="0" r="254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52833" cy="2894174"/>
                          </a:xfrm>
                          <a:prstGeom prst="rect">
                            <a:avLst/>
                          </a:prstGeom>
                        </pic:spPr>
                      </pic:pic>
                    </a:graphicData>
                  </a:graphic>
                </wp:inline>
              </w:drawing>
            </w:r>
          </w:p>
          <w:p w14:paraId="35130404" w14:textId="181BD3BE" w:rsidR="009808EE" w:rsidRPr="00800E0B" w:rsidRDefault="00800E0B" w:rsidP="00286F04">
            <w:pPr>
              <w:jc w:val="center"/>
              <w:rPr>
                <w:rFonts w:ascii="Times New Roman" w:hAnsi="Times New Roman"/>
              </w:rPr>
            </w:pPr>
            <w:r>
              <w:rPr>
                <w:rFonts w:ascii="Times New Roman" w:hAnsi="Times New Roman"/>
              </w:rPr>
              <w:t>(c)</w:t>
            </w:r>
          </w:p>
        </w:tc>
        <w:tc>
          <w:tcPr>
            <w:tcW w:w="4815" w:type="dxa"/>
          </w:tcPr>
          <w:p w14:paraId="79AB534D" w14:textId="7A210674" w:rsidR="00A076A6" w:rsidRPr="00800E0B" w:rsidRDefault="00A076A6" w:rsidP="00B425A6">
            <w:pPr>
              <w:rPr>
                <w:rFonts w:ascii="Times New Roman" w:hAnsi="Times New Roman"/>
                <w:noProof/>
              </w:rPr>
            </w:pPr>
            <w:r w:rsidRPr="00800E0B">
              <w:rPr>
                <w:noProof/>
              </w:rPr>
              <w:drawing>
                <wp:inline distT="0" distB="0" distL="0" distR="0" wp14:anchorId="600186C0" wp14:editId="359B6245">
                  <wp:extent cx="2948246" cy="2822713"/>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91279" cy="2863914"/>
                          </a:xfrm>
                          <a:prstGeom prst="rect">
                            <a:avLst/>
                          </a:prstGeom>
                        </pic:spPr>
                      </pic:pic>
                    </a:graphicData>
                  </a:graphic>
                </wp:inline>
              </w:drawing>
            </w:r>
          </w:p>
          <w:p w14:paraId="358DE27F" w14:textId="240CF04F" w:rsidR="009808EE" w:rsidRPr="00800E0B" w:rsidRDefault="00286F04" w:rsidP="009F4226">
            <w:pPr>
              <w:keepNext/>
              <w:jc w:val="center"/>
              <w:rPr>
                <w:rFonts w:ascii="Times New Roman" w:hAnsi="Times New Roman"/>
              </w:rPr>
            </w:pPr>
            <w:r w:rsidRPr="00800E0B">
              <w:rPr>
                <w:rFonts w:ascii="Times New Roman" w:hAnsi="Times New Roman"/>
              </w:rPr>
              <w:t>(d)</w:t>
            </w:r>
          </w:p>
        </w:tc>
      </w:tr>
    </w:tbl>
    <w:p w14:paraId="6F52E0B3" w14:textId="72237B4E" w:rsidR="005E138B" w:rsidRPr="00773D80" w:rsidRDefault="009F4226" w:rsidP="009F4226">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8</w:t>
      </w:r>
      <w:r w:rsidRPr="00773D80">
        <w:rPr>
          <w:rFonts w:cs="Times New Roman"/>
          <w:b/>
          <w:i w:val="0"/>
          <w:sz w:val="20"/>
          <w:szCs w:val="20"/>
        </w:rPr>
        <w:fldChar w:fldCharType="end"/>
      </w:r>
      <w:r w:rsidRPr="00773D80">
        <w:rPr>
          <w:rFonts w:cs="Times New Roman"/>
          <w:b/>
          <w:i w:val="0"/>
          <w:sz w:val="20"/>
          <w:szCs w:val="20"/>
        </w:rPr>
        <w:t xml:space="preserve"> Probe allocation for CDL-</w:t>
      </w:r>
      <w:r w:rsidR="00773D80" w:rsidRPr="00773D80">
        <w:rPr>
          <w:rFonts w:cs="Times New Roman"/>
          <w:b/>
          <w:i w:val="0"/>
          <w:sz w:val="20"/>
          <w:szCs w:val="20"/>
        </w:rPr>
        <w:t>B</w:t>
      </w:r>
    </w:p>
    <w:p w14:paraId="1537FF76" w14:textId="39208672" w:rsidR="005E138B" w:rsidRPr="009F4226" w:rsidRDefault="005E138B" w:rsidP="00B425A6">
      <w:pPr>
        <w:jc w:val="both"/>
        <w:rPr>
          <w:b/>
        </w:rPr>
      </w:pPr>
      <w:r w:rsidRPr="009F4226">
        <w:rPr>
          <w:b/>
        </w:rPr>
        <w:t>CDL-C</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9"/>
      </w:tblGrid>
      <w:tr w:rsidR="00997E54" w:rsidRPr="00800E0B" w14:paraId="291F0F99" w14:textId="77777777" w:rsidTr="00800E0B">
        <w:tc>
          <w:tcPr>
            <w:tcW w:w="4815" w:type="dxa"/>
          </w:tcPr>
          <w:p w14:paraId="4FA01D41" w14:textId="672ABC87" w:rsidR="00A076A6" w:rsidRPr="00800E0B" w:rsidRDefault="00A076A6" w:rsidP="0036301B">
            <w:pPr>
              <w:rPr>
                <w:rFonts w:ascii="Times New Roman" w:hAnsi="Times New Roman"/>
                <w:noProof/>
              </w:rPr>
            </w:pPr>
            <w:r w:rsidRPr="00800E0B">
              <w:rPr>
                <w:noProof/>
              </w:rPr>
              <w:lastRenderedPageBreak/>
              <w:drawing>
                <wp:inline distT="0" distB="0" distL="0" distR="0" wp14:anchorId="6D8F7F9A" wp14:editId="351F1AC0">
                  <wp:extent cx="2806811" cy="288284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66190" cy="2943832"/>
                          </a:xfrm>
                          <a:prstGeom prst="rect">
                            <a:avLst/>
                          </a:prstGeom>
                        </pic:spPr>
                      </pic:pic>
                    </a:graphicData>
                  </a:graphic>
                </wp:inline>
              </w:drawing>
            </w:r>
          </w:p>
          <w:p w14:paraId="7569C624" w14:textId="67F75171" w:rsidR="00997E54" w:rsidRPr="00800E0B" w:rsidRDefault="00286F04" w:rsidP="00286F04">
            <w:pPr>
              <w:jc w:val="center"/>
              <w:rPr>
                <w:rFonts w:ascii="Times New Roman" w:hAnsi="Times New Roman"/>
              </w:rPr>
            </w:pPr>
            <w:r w:rsidRPr="00800E0B">
              <w:rPr>
                <w:rFonts w:ascii="Times New Roman" w:hAnsi="Times New Roman"/>
              </w:rPr>
              <w:t>(a)</w:t>
            </w:r>
          </w:p>
        </w:tc>
        <w:tc>
          <w:tcPr>
            <w:tcW w:w="4815" w:type="dxa"/>
          </w:tcPr>
          <w:p w14:paraId="38292326" w14:textId="3B3B5904" w:rsidR="00A076A6" w:rsidRPr="00800E0B" w:rsidRDefault="00A076A6" w:rsidP="0036301B">
            <w:pPr>
              <w:rPr>
                <w:rFonts w:ascii="Times New Roman" w:hAnsi="Times New Roman"/>
                <w:noProof/>
              </w:rPr>
            </w:pPr>
            <w:r w:rsidRPr="00800E0B">
              <w:rPr>
                <w:noProof/>
              </w:rPr>
              <w:drawing>
                <wp:inline distT="0" distB="0" distL="0" distR="0" wp14:anchorId="6ED2B15D" wp14:editId="23EB1E7E">
                  <wp:extent cx="2904822" cy="286005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29166" cy="2884026"/>
                          </a:xfrm>
                          <a:prstGeom prst="rect">
                            <a:avLst/>
                          </a:prstGeom>
                        </pic:spPr>
                      </pic:pic>
                    </a:graphicData>
                  </a:graphic>
                </wp:inline>
              </w:drawing>
            </w:r>
          </w:p>
          <w:p w14:paraId="75E3396D" w14:textId="1CC2EB06" w:rsidR="00997E54" w:rsidRPr="00800E0B" w:rsidRDefault="00286F04" w:rsidP="00286F04">
            <w:pPr>
              <w:jc w:val="center"/>
              <w:rPr>
                <w:rFonts w:ascii="Times New Roman" w:hAnsi="Times New Roman"/>
              </w:rPr>
            </w:pPr>
            <w:r w:rsidRPr="00800E0B">
              <w:rPr>
                <w:rFonts w:ascii="Times New Roman" w:hAnsi="Times New Roman"/>
              </w:rPr>
              <w:t>(b)</w:t>
            </w:r>
          </w:p>
        </w:tc>
      </w:tr>
      <w:tr w:rsidR="00997E54" w:rsidRPr="00800E0B" w14:paraId="288A1079" w14:textId="77777777" w:rsidTr="00800E0B">
        <w:tc>
          <w:tcPr>
            <w:tcW w:w="4815" w:type="dxa"/>
          </w:tcPr>
          <w:p w14:paraId="555EDF04" w14:textId="06A3FED8" w:rsidR="00A076A6" w:rsidRPr="00800E0B" w:rsidRDefault="00A076A6" w:rsidP="0036301B">
            <w:pPr>
              <w:rPr>
                <w:rFonts w:ascii="Times New Roman" w:hAnsi="Times New Roman"/>
                <w:noProof/>
              </w:rPr>
            </w:pPr>
            <w:r w:rsidRPr="00800E0B">
              <w:rPr>
                <w:noProof/>
              </w:rPr>
              <w:drawing>
                <wp:inline distT="0" distB="0" distL="0" distR="0" wp14:anchorId="5C745A7E" wp14:editId="76C06C30">
                  <wp:extent cx="2896147" cy="283861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42829" cy="2884369"/>
                          </a:xfrm>
                          <a:prstGeom prst="rect">
                            <a:avLst/>
                          </a:prstGeom>
                        </pic:spPr>
                      </pic:pic>
                    </a:graphicData>
                  </a:graphic>
                </wp:inline>
              </w:drawing>
            </w:r>
          </w:p>
          <w:p w14:paraId="27A623F2" w14:textId="0F844613" w:rsidR="00997E54" w:rsidRPr="00800E0B" w:rsidRDefault="00286F04" w:rsidP="00286F04">
            <w:pPr>
              <w:jc w:val="center"/>
              <w:rPr>
                <w:rFonts w:ascii="Times New Roman" w:hAnsi="Times New Roman"/>
              </w:rPr>
            </w:pPr>
            <w:r w:rsidRPr="00800E0B">
              <w:rPr>
                <w:rFonts w:ascii="Times New Roman" w:hAnsi="Times New Roman"/>
              </w:rPr>
              <w:t>(c)</w:t>
            </w:r>
          </w:p>
        </w:tc>
        <w:tc>
          <w:tcPr>
            <w:tcW w:w="4815" w:type="dxa"/>
          </w:tcPr>
          <w:p w14:paraId="4DC0AA4C" w14:textId="19FC5F2D" w:rsidR="00A076A6" w:rsidRPr="00800E0B" w:rsidRDefault="00A076A6" w:rsidP="0036301B">
            <w:pPr>
              <w:rPr>
                <w:rFonts w:ascii="Times New Roman" w:hAnsi="Times New Roman"/>
                <w:noProof/>
              </w:rPr>
            </w:pPr>
            <w:r w:rsidRPr="00800E0B">
              <w:rPr>
                <w:noProof/>
              </w:rPr>
              <w:drawing>
                <wp:inline distT="0" distB="0" distL="0" distR="0" wp14:anchorId="01DC0C6E" wp14:editId="71D58B95">
                  <wp:extent cx="3007995" cy="283845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43608" cy="2872056"/>
                          </a:xfrm>
                          <a:prstGeom prst="rect">
                            <a:avLst/>
                          </a:prstGeom>
                        </pic:spPr>
                      </pic:pic>
                    </a:graphicData>
                  </a:graphic>
                </wp:inline>
              </w:drawing>
            </w:r>
          </w:p>
          <w:p w14:paraId="2BBDB9B5" w14:textId="2C209D90" w:rsidR="00997E54" w:rsidRPr="00800E0B" w:rsidRDefault="00286F04" w:rsidP="00773D80">
            <w:pPr>
              <w:keepNext/>
              <w:jc w:val="center"/>
              <w:rPr>
                <w:rFonts w:ascii="Times New Roman" w:hAnsi="Times New Roman"/>
              </w:rPr>
            </w:pPr>
            <w:r w:rsidRPr="00800E0B">
              <w:rPr>
                <w:rFonts w:ascii="Times New Roman" w:hAnsi="Times New Roman"/>
              </w:rPr>
              <w:t>(d)</w:t>
            </w:r>
          </w:p>
        </w:tc>
      </w:tr>
    </w:tbl>
    <w:p w14:paraId="7AB1C584" w14:textId="48258736" w:rsidR="00773D80" w:rsidRPr="00773D80" w:rsidRDefault="00773D80" w:rsidP="00773D80">
      <w:pPr>
        <w:pStyle w:val="aff"/>
        <w:jc w:val="center"/>
        <w:rPr>
          <w:rFonts w:cs="Times New Roman"/>
          <w:b/>
          <w:i w:val="0"/>
          <w:sz w:val="20"/>
          <w:szCs w:val="20"/>
        </w:rPr>
      </w:pPr>
      <w:r w:rsidRPr="00773D80">
        <w:rPr>
          <w:rFonts w:cs="Times New Roman"/>
          <w:b/>
          <w:i w:val="0"/>
          <w:sz w:val="20"/>
          <w:szCs w:val="20"/>
        </w:rPr>
        <w:t xml:space="preserve">Fig. </w:t>
      </w:r>
      <w:r w:rsidRPr="00773D80">
        <w:rPr>
          <w:rFonts w:cs="Times New Roman"/>
          <w:b/>
          <w:i w:val="0"/>
          <w:sz w:val="20"/>
          <w:szCs w:val="20"/>
        </w:rPr>
        <w:fldChar w:fldCharType="begin"/>
      </w:r>
      <w:r w:rsidRPr="00773D80">
        <w:rPr>
          <w:rFonts w:cs="Times New Roman"/>
          <w:b/>
          <w:i w:val="0"/>
          <w:sz w:val="20"/>
          <w:szCs w:val="20"/>
        </w:rPr>
        <w:instrText xml:space="preserve"> SEQ Fig._ \* ARABIC </w:instrText>
      </w:r>
      <w:r w:rsidRPr="00773D80">
        <w:rPr>
          <w:rFonts w:cs="Times New Roman"/>
          <w:b/>
          <w:i w:val="0"/>
          <w:sz w:val="20"/>
          <w:szCs w:val="20"/>
        </w:rPr>
        <w:fldChar w:fldCharType="separate"/>
      </w:r>
      <w:r w:rsidR="00B53142">
        <w:rPr>
          <w:rFonts w:cs="Times New Roman"/>
          <w:b/>
          <w:i w:val="0"/>
          <w:noProof/>
          <w:sz w:val="20"/>
          <w:szCs w:val="20"/>
        </w:rPr>
        <w:t>9</w:t>
      </w:r>
      <w:r w:rsidRPr="00773D80">
        <w:rPr>
          <w:rFonts w:cs="Times New Roman"/>
          <w:b/>
          <w:i w:val="0"/>
          <w:sz w:val="20"/>
          <w:szCs w:val="20"/>
        </w:rPr>
        <w:fldChar w:fldCharType="end"/>
      </w:r>
      <w:r w:rsidRPr="00773D80">
        <w:rPr>
          <w:rFonts w:cs="Times New Roman"/>
          <w:b/>
          <w:i w:val="0"/>
          <w:sz w:val="20"/>
          <w:szCs w:val="20"/>
        </w:rPr>
        <w:t xml:space="preserve"> Probe allocation for CDL-C</w:t>
      </w:r>
    </w:p>
    <w:p w14:paraId="563CB677" w14:textId="3122B476" w:rsidR="008729AC" w:rsidRPr="00CA7BB8" w:rsidRDefault="00966BB2" w:rsidP="00512480">
      <w:pPr>
        <w:pStyle w:val="aff"/>
        <w:rPr>
          <w:i w:val="0"/>
          <w:sz w:val="20"/>
          <w:szCs w:val="20"/>
        </w:rPr>
      </w:pPr>
      <w:r w:rsidRPr="00CA7BB8">
        <w:rPr>
          <w:i w:val="0"/>
          <w:sz w:val="20"/>
          <w:szCs w:val="20"/>
        </w:rPr>
        <w:t xml:space="preserve">Based on the probe allocation in Fig </w:t>
      </w:r>
      <w:r w:rsidR="00790808">
        <w:rPr>
          <w:i w:val="0"/>
          <w:sz w:val="20"/>
          <w:szCs w:val="20"/>
        </w:rPr>
        <w:t>7</w:t>
      </w:r>
      <w:r w:rsidRPr="00CA7BB8">
        <w:rPr>
          <w:i w:val="0"/>
          <w:sz w:val="20"/>
          <w:szCs w:val="20"/>
        </w:rPr>
        <w:t>-</w:t>
      </w:r>
      <w:r w:rsidR="00790808">
        <w:rPr>
          <w:i w:val="0"/>
          <w:sz w:val="20"/>
          <w:szCs w:val="20"/>
        </w:rPr>
        <w:t>9</w:t>
      </w:r>
      <w:r w:rsidRPr="00CA7BB8">
        <w:rPr>
          <w:i w:val="0"/>
          <w:sz w:val="20"/>
          <w:szCs w:val="20"/>
        </w:rPr>
        <w:t xml:space="preserve">, it can be seen that some </w:t>
      </w:r>
      <w:r w:rsidR="00174467">
        <w:rPr>
          <w:i w:val="0"/>
          <w:sz w:val="20"/>
          <w:szCs w:val="20"/>
        </w:rPr>
        <w:t xml:space="preserve">allocated </w:t>
      </w:r>
      <w:r w:rsidRPr="00CA7BB8">
        <w:rPr>
          <w:i w:val="0"/>
          <w:sz w:val="20"/>
          <w:szCs w:val="20"/>
        </w:rPr>
        <w:t xml:space="preserve">probes are really close in angle-domain and can be merged and replaced by only one probe. </w:t>
      </w:r>
      <w:r w:rsidR="00174467">
        <w:rPr>
          <w:i w:val="0"/>
          <w:sz w:val="20"/>
          <w:szCs w:val="20"/>
        </w:rPr>
        <w:t xml:space="preserve">Figure </w:t>
      </w:r>
      <w:r w:rsidR="00B53142">
        <w:rPr>
          <w:i w:val="0"/>
          <w:sz w:val="20"/>
          <w:szCs w:val="20"/>
        </w:rPr>
        <w:t>10</w:t>
      </w:r>
      <w:r w:rsidR="00174467">
        <w:rPr>
          <w:i w:val="0"/>
          <w:sz w:val="20"/>
          <w:szCs w:val="20"/>
        </w:rPr>
        <w:t xml:space="preserve"> shows an example for how to merging the probes in angle domain.</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0"/>
      </w:tblGrid>
      <w:tr w:rsidR="00512480" w:rsidRPr="00512480" w14:paraId="6CD88B57" w14:textId="77777777" w:rsidTr="00512480">
        <w:tc>
          <w:tcPr>
            <w:tcW w:w="9630" w:type="dxa"/>
          </w:tcPr>
          <w:p w14:paraId="7D4AED6E" w14:textId="7A065FC3"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lastRenderedPageBreak/>
              <w:drawing>
                <wp:inline distT="0" distB="0" distL="0" distR="0" wp14:anchorId="5119BAEC" wp14:editId="6194B1C7">
                  <wp:extent cx="6121400" cy="200215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1400" cy="2002155"/>
                          </a:xfrm>
                          <a:prstGeom prst="rect">
                            <a:avLst/>
                          </a:prstGeom>
                        </pic:spPr>
                      </pic:pic>
                    </a:graphicData>
                  </a:graphic>
                </wp:inline>
              </w:drawing>
            </w:r>
          </w:p>
          <w:p w14:paraId="7CE15DCD" w14:textId="5EDCF7F1" w:rsidR="00512480" w:rsidRPr="00512480" w:rsidRDefault="00512480" w:rsidP="00512480">
            <w:pPr>
              <w:pStyle w:val="aff"/>
              <w:jc w:val="center"/>
              <w:rPr>
                <w:rFonts w:ascii="Times New Roman" w:hAnsi="Times New Roman" w:cs="Times New Roman"/>
                <w:i w:val="0"/>
                <w:sz w:val="20"/>
                <w:szCs w:val="20"/>
              </w:rPr>
            </w:pPr>
            <w:r w:rsidRPr="00512480">
              <w:rPr>
                <w:rFonts w:ascii="Times New Roman" w:hAnsi="Times New Roman" w:cs="Times New Roman"/>
                <w:i w:val="0"/>
                <w:sz w:val="20"/>
                <w:szCs w:val="20"/>
              </w:rPr>
              <w:t>(a)</w:t>
            </w:r>
            <w:r w:rsidR="00003795">
              <w:rPr>
                <w:rFonts w:ascii="Times New Roman" w:hAnsi="Times New Roman" w:cs="Times New Roman"/>
                <w:i w:val="0"/>
                <w:sz w:val="20"/>
                <w:szCs w:val="20"/>
              </w:rPr>
              <w:t xml:space="preserve"> original probe allocation for CDL-A, B, C</w:t>
            </w:r>
            <w:r w:rsidR="00565BFF">
              <w:rPr>
                <w:rFonts w:ascii="Times New Roman" w:hAnsi="Times New Roman" w:cs="Times New Roman"/>
                <w:i w:val="0"/>
                <w:sz w:val="20"/>
                <w:szCs w:val="20"/>
              </w:rPr>
              <w:t xml:space="preserve"> (red: CDL-A, blue: CDL-B, green: CDL-C)</w:t>
            </w:r>
          </w:p>
        </w:tc>
      </w:tr>
      <w:tr w:rsidR="00512480" w:rsidRPr="00512480" w14:paraId="561D72AD" w14:textId="77777777" w:rsidTr="00512480">
        <w:tc>
          <w:tcPr>
            <w:tcW w:w="9630" w:type="dxa"/>
          </w:tcPr>
          <w:p w14:paraId="59A7D673" w14:textId="451340BA"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drawing>
                <wp:inline distT="0" distB="0" distL="0" distR="0" wp14:anchorId="0EA6FC7C" wp14:editId="3730DD84">
                  <wp:extent cx="6121400" cy="1939925"/>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1400" cy="1939925"/>
                          </a:xfrm>
                          <a:prstGeom prst="rect">
                            <a:avLst/>
                          </a:prstGeom>
                        </pic:spPr>
                      </pic:pic>
                    </a:graphicData>
                  </a:graphic>
                </wp:inline>
              </w:drawing>
            </w:r>
          </w:p>
          <w:p w14:paraId="4A666AD6" w14:textId="74152136" w:rsidR="00512480" w:rsidRPr="00512480" w:rsidRDefault="00512480" w:rsidP="00512480">
            <w:pPr>
              <w:pStyle w:val="aff"/>
              <w:jc w:val="center"/>
              <w:rPr>
                <w:rFonts w:ascii="Times New Roman" w:hAnsi="Times New Roman" w:cs="Times New Roman"/>
                <w:i w:val="0"/>
                <w:sz w:val="20"/>
                <w:szCs w:val="20"/>
              </w:rPr>
            </w:pPr>
            <w:r w:rsidRPr="00512480">
              <w:rPr>
                <w:rFonts w:ascii="Times New Roman" w:hAnsi="Times New Roman" w:cs="Times New Roman"/>
                <w:i w:val="0"/>
                <w:sz w:val="20"/>
                <w:szCs w:val="20"/>
              </w:rPr>
              <w:t>(b)</w:t>
            </w:r>
            <w:r w:rsidR="00003795">
              <w:rPr>
                <w:rFonts w:ascii="Times New Roman" w:hAnsi="Times New Roman" w:cs="Times New Roman"/>
                <w:i w:val="0"/>
                <w:sz w:val="20"/>
                <w:szCs w:val="20"/>
              </w:rPr>
              <w:t xml:space="preserve"> new probe allocation after UE rotation in zenith angle domain</w:t>
            </w:r>
          </w:p>
        </w:tc>
      </w:tr>
      <w:tr w:rsidR="00512480" w:rsidRPr="00512480" w14:paraId="22B5B86E" w14:textId="77777777" w:rsidTr="00512480">
        <w:tc>
          <w:tcPr>
            <w:tcW w:w="9630" w:type="dxa"/>
          </w:tcPr>
          <w:p w14:paraId="6409452A" w14:textId="2EB1EEC7" w:rsidR="00512480" w:rsidRPr="00512480" w:rsidRDefault="00512480" w:rsidP="00512480">
            <w:pPr>
              <w:pStyle w:val="aff"/>
              <w:rPr>
                <w:rFonts w:ascii="Times New Roman" w:hAnsi="Times New Roman" w:cs="Times New Roman"/>
                <w:i w:val="0"/>
                <w:sz w:val="20"/>
                <w:szCs w:val="20"/>
              </w:rPr>
            </w:pPr>
            <w:r w:rsidRPr="00512480">
              <w:rPr>
                <w:rFonts w:cs="Times New Roman"/>
                <w:i w:val="0"/>
                <w:noProof/>
                <w:sz w:val="20"/>
                <w:szCs w:val="20"/>
              </w:rPr>
              <w:drawing>
                <wp:inline distT="0" distB="0" distL="0" distR="0" wp14:anchorId="7B22019C" wp14:editId="62A4BC26">
                  <wp:extent cx="6121400" cy="1960245"/>
                  <wp:effectExtent l="0" t="0" r="0" b="19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1400" cy="1960245"/>
                          </a:xfrm>
                          <a:prstGeom prst="rect">
                            <a:avLst/>
                          </a:prstGeom>
                        </pic:spPr>
                      </pic:pic>
                    </a:graphicData>
                  </a:graphic>
                </wp:inline>
              </w:drawing>
            </w:r>
          </w:p>
          <w:p w14:paraId="42C53602" w14:textId="46CB503C" w:rsidR="00512480" w:rsidRPr="00512480" w:rsidRDefault="00512480" w:rsidP="00003795">
            <w:pPr>
              <w:pStyle w:val="aff"/>
              <w:keepNext/>
              <w:jc w:val="center"/>
              <w:rPr>
                <w:rFonts w:ascii="Times New Roman" w:hAnsi="Times New Roman" w:cs="Times New Roman"/>
                <w:i w:val="0"/>
                <w:sz w:val="20"/>
                <w:szCs w:val="20"/>
              </w:rPr>
            </w:pPr>
            <w:r w:rsidRPr="00512480">
              <w:rPr>
                <w:rFonts w:ascii="Times New Roman" w:hAnsi="Times New Roman" w:cs="Times New Roman"/>
                <w:i w:val="0"/>
                <w:sz w:val="20"/>
                <w:szCs w:val="20"/>
              </w:rPr>
              <w:t>(c)</w:t>
            </w:r>
            <w:r w:rsidR="00003795">
              <w:rPr>
                <w:rFonts w:ascii="Times New Roman" w:hAnsi="Times New Roman" w:cs="Times New Roman"/>
                <w:i w:val="0"/>
                <w:sz w:val="20"/>
                <w:szCs w:val="20"/>
              </w:rPr>
              <w:t xml:space="preserve"> 5 probe allocation after merge considering UE Rx resolution</w:t>
            </w:r>
          </w:p>
        </w:tc>
      </w:tr>
    </w:tbl>
    <w:p w14:paraId="5577D7F0" w14:textId="1F69C1B9" w:rsidR="00512480" w:rsidRPr="00003795" w:rsidRDefault="00003795" w:rsidP="00003795">
      <w:pPr>
        <w:pStyle w:val="aff"/>
        <w:jc w:val="center"/>
        <w:rPr>
          <w:b/>
          <w:i w:val="0"/>
          <w:sz w:val="20"/>
          <w:szCs w:val="20"/>
        </w:rPr>
      </w:pPr>
      <w:r w:rsidRPr="00003795">
        <w:rPr>
          <w:b/>
          <w:i w:val="0"/>
          <w:sz w:val="20"/>
          <w:szCs w:val="20"/>
        </w:rPr>
        <w:t xml:space="preserve">Fig. </w:t>
      </w:r>
      <w:r w:rsidRPr="00003795">
        <w:rPr>
          <w:b/>
          <w:i w:val="0"/>
          <w:sz w:val="20"/>
          <w:szCs w:val="20"/>
        </w:rPr>
        <w:fldChar w:fldCharType="begin"/>
      </w:r>
      <w:r w:rsidRPr="00003795">
        <w:rPr>
          <w:b/>
          <w:i w:val="0"/>
          <w:sz w:val="20"/>
          <w:szCs w:val="20"/>
        </w:rPr>
        <w:instrText xml:space="preserve"> SEQ Fig._ \* ARABIC </w:instrText>
      </w:r>
      <w:r w:rsidRPr="00003795">
        <w:rPr>
          <w:b/>
          <w:i w:val="0"/>
          <w:sz w:val="20"/>
          <w:szCs w:val="20"/>
        </w:rPr>
        <w:fldChar w:fldCharType="separate"/>
      </w:r>
      <w:r w:rsidR="00B53142">
        <w:rPr>
          <w:b/>
          <w:i w:val="0"/>
          <w:noProof/>
          <w:sz w:val="20"/>
          <w:szCs w:val="20"/>
        </w:rPr>
        <w:t>10</w:t>
      </w:r>
      <w:r w:rsidRPr="00003795">
        <w:rPr>
          <w:b/>
          <w:i w:val="0"/>
          <w:sz w:val="20"/>
          <w:szCs w:val="20"/>
        </w:rPr>
        <w:fldChar w:fldCharType="end"/>
      </w:r>
      <w:r w:rsidRPr="00003795">
        <w:rPr>
          <w:b/>
          <w:i w:val="0"/>
          <w:sz w:val="20"/>
          <w:szCs w:val="20"/>
        </w:rPr>
        <w:t xml:space="preserve"> probe allocation after merge and rotation</w:t>
      </w:r>
    </w:p>
    <w:p w14:paraId="37CDE3C9" w14:textId="70A86D75" w:rsidR="00512480" w:rsidRDefault="00512480" w:rsidP="00512480">
      <w:pPr>
        <w:pStyle w:val="aff"/>
        <w:rPr>
          <w:i w:val="0"/>
        </w:rPr>
      </w:pPr>
    </w:p>
    <w:p w14:paraId="326707F9" w14:textId="4E566309" w:rsidR="005C1B7A" w:rsidRPr="00565BFF" w:rsidRDefault="00174467" w:rsidP="00512480">
      <w:pPr>
        <w:pStyle w:val="aff"/>
        <w:rPr>
          <w:i w:val="0"/>
          <w:sz w:val="20"/>
          <w:szCs w:val="20"/>
        </w:rPr>
      </w:pPr>
      <w:r w:rsidRPr="00565BFF">
        <w:rPr>
          <w:i w:val="0"/>
          <w:sz w:val="20"/>
          <w:szCs w:val="20"/>
        </w:rPr>
        <w:t xml:space="preserve">In Fig. </w:t>
      </w:r>
      <w:r w:rsidR="00D41E57">
        <w:rPr>
          <w:i w:val="0"/>
          <w:sz w:val="20"/>
          <w:szCs w:val="20"/>
        </w:rPr>
        <w:t xml:space="preserve">10 </w:t>
      </w:r>
      <w:r w:rsidRPr="00565BFF">
        <w:rPr>
          <w:i w:val="0"/>
          <w:sz w:val="20"/>
          <w:szCs w:val="20"/>
        </w:rPr>
        <w:t>(a), the allocated probes for CDL-A, B, C are illustrated and the total number is 31, which is not feasible. However, test should be performed under different channel model</w:t>
      </w:r>
      <w:r w:rsidR="005C1B7A">
        <w:rPr>
          <w:i w:val="0"/>
          <w:sz w:val="20"/>
          <w:szCs w:val="20"/>
        </w:rPr>
        <w:t>s</w:t>
      </w:r>
      <w:r w:rsidRPr="00565BFF">
        <w:rPr>
          <w:i w:val="0"/>
          <w:sz w:val="20"/>
          <w:szCs w:val="20"/>
        </w:rPr>
        <w:t xml:space="preserve"> and no need to consider channel model switch (e.g., CDL-A to CDL-B) in one test. Thus, we can rotate the channel (rotate DUT in 3D</w:t>
      </w:r>
      <w:r w:rsidR="00A00179">
        <w:rPr>
          <w:i w:val="0"/>
          <w:sz w:val="20"/>
          <w:szCs w:val="20"/>
        </w:rPr>
        <w:t>-</w:t>
      </w:r>
      <w:r w:rsidRPr="00565BFF">
        <w:rPr>
          <w:i w:val="0"/>
          <w:sz w:val="20"/>
          <w:szCs w:val="20"/>
        </w:rPr>
        <w:t xml:space="preserve">turnable) to narrow the channel model range in angular domain, which is shown in Fig. </w:t>
      </w:r>
      <w:r w:rsidR="00D41E57">
        <w:rPr>
          <w:i w:val="0"/>
          <w:sz w:val="20"/>
          <w:szCs w:val="20"/>
        </w:rPr>
        <w:t>10</w:t>
      </w:r>
      <w:r w:rsidRPr="00565BFF">
        <w:rPr>
          <w:i w:val="0"/>
          <w:sz w:val="20"/>
          <w:szCs w:val="20"/>
        </w:rPr>
        <w:t xml:space="preserve"> (b). </w:t>
      </w:r>
      <w:r w:rsidR="00F71BB2">
        <w:rPr>
          <w:i w:val="0"/>
          <w:sz w:val="20"/>
          <w:szCs w:val="20"/>
        </w:rPr>
        <w:t xml:space="preserve">In Fig. </w:t>
      </w:r>
      <w:r w:rsidR="00D41E57">
        <w:rPr>
          <w:i w:val="0"/>
          <w:sz w:val="20"/>
          <w:szCs w:val="20"/>
        </w:rPr>
        <w:t>10</w:t>
      </w:r>
      <w:r w:rsidR="00F71BB2">
        <w:rPr>
          <w:i w:val="0"/>
          <w:sz w:val="20"/>
          <w:szCs w:val="20"/>
        </w:rPr>
        <w:t xml:space="preserve"> (b), all the channels are rotated in zenith angular domain and probes are </w:t>
      </w:r>
      <w:r w:rsidR="00AA6D7F">
        <w:rPr>
          <w:i w:val="0"/>
          <w:sz w:val="20"/>
          <w:szCs w:val="20"/>
        </w:rPr>
        <w:t>s</w:t>
      </w:r>
      <w:r w:rsidR="00AA6D7F" w:rsidRPr="00AA6D7F">
        <w:rPr>
          <w:i w:val="0"/>
          <w:sz w:val="20"/>
          <w:szCs w:val="20"/>
        </w:rPr>
        <w:t xml:space="preserve">ymmetry about </w:t>
      </w:r>
      <w:r w:rsidR="00AA6D7F">
        <w:rPr>
          <w:i w:val="0"/>
          <w:sz w:val="20"/>
          <w:szCs w:val="20"/>
        </w:rPr>
        <w:t xml:space="preserve">zenith angle = </w:t>
      </w:r>
      <w:r w:rsidR="00AA6D7F" w:rsidRPr="00AA6D7F">
        <w:rPr>
          <w:i w:val="0"/>
          <w:sz w:val="20"/>
          <w:szCs w:val="20"/>
        </w:rPr>
        <w:t>90°</w:t>
      </w:r>
      <w:r w:rsidR="00AA6D7F">
        <w:rPr>
          <w:i w:val="0"/>
          <w:sz w:val="20"/>
          <w:szCs w:val="20"/>
        </w:rPr>
        <w:t xml:space="preserve">. Besides, UE Rx </w:t>
      </w:r>
      <w:r w:rsidR="005C1B7A">
        <w:rPr>
          <w:i w:val="0"/>
          <w:sz w:val="20"/>
          <w:szCs w:val="20"/>
        </w:rPr>
        <w:t xml:space="preserve">beamforming has its resolution in angular domain, e.g., 30 deg. Fig. </w:t>
      </w:r>
      <w:r w:rsidR="00D41E57">
        <w:rPr>
          <w:i w:val="0"/>
          <w:sz w:val="20"/>
          <w:szCs w:val="20"/>
        </w:rPr>
        <w:t>10</w:t>
      </w:r>
      <w:r w:rsidR="005C1B7A">
        <w:rPr>
          <w:i w:val="0"/>
          <w:sz w:val="20"/>
          <w:szCs w:val="20"/>
        </w:rPr>
        <w:t xml:space="preserve"> (c) shows an example of probe allocation when considering UE Rx 30 deg</w:t>
      </w:r>
      <w:r w:rsidR="00D41E57">
        <w:rPr>
          <w:i w:val="0"/>
          <w:sz w:val="20"/>
          <w:szCs w:val="20"/>
        </w:rPr>
        <w:t>rees</w:t>
      </w:r>
      <w:r w:rsidR="005C1B7A">
        <w:rPr>
          <w:i w:val="0"/>
          <w:sz w:val="20"/>
          <w:szCs w:val="20"/>
        </w:rPr>
        <w:t xml:space="preserve"> resolution, which eventually provided 5 candidates probe locations and greatly decreases the cost of the test system.</w:t>
      </w:r>
    </w:p>
    <w:p w14:paraId="068F32B4" w14:textId="5C399653" w:rsidR="00C97723" w:rsidRPr="00F97302" w:rsidRDefault="00C97723" w:rsidP="00512480">
      <w:pPr>
        <w:pStyle w:val="aff"/>
        <w:rPr>
          <w:b/>
          <w:sz w:val="20"/>
          <w:szCs w:val="20"/>
        </w:rPr>
      </w:pPr>
      <w:r w:rsidRPr="00F97302">
        <w:rPr>
          <w:b/>
          <w:sz w:val="20"/>
          <w:szCs w:val="20"/>
        </w:rPr>
        <w:lastRenderedPageBreak/>
        <w:t>Proposal 4: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F97302" w:rsidRPr="00F97302" w14:paraId="59AB6F5B" w14:textId="77777777" w:rsidTr="00F97302">
        <w:tc>
          <w:tcPr>
            <w:tcW w:w="3210" w:type="dxa"/>
          </w:tcPr>
          <w:p w14:paraId="2CDC372D" w14:textId="017B5C46"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748F9230" wp14:editId="090319CF">
                  <wp:extent cx="1879872" cy="1784908"/>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32870" cy="1835228"/>
                          </a:xfrm>
                          <a:prstGeom prst="rect">
                            <a:avLst/>
                          </a:prstGeom>
                        </pic:spPr>
                      </pic:pic>
                    </a:graphicData>
                  </a:graphic>
                </wp:inline>
              </w:drawing>
            </w:r>
          </w:p>
          <w:p w14:paraId="642A7387" w14:textId="09DFE454"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(a) CDL-A</w:t>
            </w:r>
          </w:p>
        </w:tc>
        <w:tc>
          <w:tcPr>
            <w:tcW w:w="3210" w:type="dxa"/>
          </w:tcPr>
          <w:p w14:paraId="3094E67D" w14:textId="3D731263"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029538E9" wp14:editId="5D98A1D5">
                  <wp:extent cx="1879569" cy="1799539"/>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22348" cy="1840496"/>
                          </a:xfrm>
                          <a:prstGeom prst="rect">
                            <a:avLst/>
                          </a:prstGeom>
                        </pic:spPr>
                      </pic:pic>
                    </a:graphicData>
                  </a:graphic>
                </wp:inline>
              </w:drawing>
            </w:r>
          </w:p>
          <w:p w14:paraId="4B9EE6D2" w14:textId="12B1B2E4"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(b) CDL-B</w:t>
            </w:r>
          </w:p>
        </w:tc>
        <w:tc>
          <w:tcPr>
            <w:tcW w:w="3210" w:type="dxa"/>
          </w:tcPr>
          <w:p w14:paraId="52476137" w14:textId="530D6A01" w:rsidR="00F97302" w:rsidRPr="00F97302" w:rsidRDefault="00F97302" w:rsidP="00F97302">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44A87DEE" wp14:editId="50894D69">
                  <wp:extent cx="1890932" cy="17843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24884" cy="1816388"/>
                          </a:xfrm>
                          <a:prstGeom prst="rect">
                            <a:avLst/>
                          </a:prstGeom>
                        </pic:spPr>
                      </pic:pic>
                    </a:graphicData>
                  </a:graphic>
                </wp:inline>
              </w:drawing>
            </w:r>
          </w:p>
          <w:p w14:paraId="2A09EBE5" w14:textId="0F1F9550" w:rsidR="00F97302" w:rsidRPr="00F97302" w:rsidRDefault="00F97302" w:rsidP="00F97302">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(c) CDL-C</w:t>
            </w:r>
          </w:p>
        </w:tc>
      </w:tr>
    </w:tbl>
    <w:p w14:paraId="39AB0427" w14:textId="564740D6" w:rsidR="00512480" w:rsidRPr="00F97302" w:rsidRDefault="00C97723" w:rsidP="00512480">
      <w:pPr>
        <w:pStyle w:val="aff"/>
        <w:rPr>
          <w:b/>
          <w:sz w:val="20"/>
          <w:szCs w:val="20"/>
        </w:rPr>
      </w:pPr>
      <w:r w:rsidRPr="00F97302">
        <w:rPr>
          <w:b/>
          <w:sz w:val="20"/>
          <w:szCs w:val="20"/>
        </w:rPr>
        <w:t>Proposal 5: RAN4 to consider the UE Rx beamforming resolution in angular domain to perform OTA probe allocations.</w:t>
      </w:r>
    </w:p>
    <w:p w14:paraId="2AB5F174" w14:textId="3D5FAE5B" w:rsidR="00FD3FC3" w:rsidRPr="00191ACB" w:rsidRDefault="00FD3FC3">
      <w:pPr>
        <w:pStyle w:val="1"/>
        <w:numPr>
          <w:ilvl w:val="0"/>
          <w:numId w:val="23"/>
        </w:numPr>
        <w:tabs>
          <w:tab w:val="num" w:pos="432"/>
        </w:tabs>
        <w:ind w:left="432" w:hanging="432"/>
      </w:pPr>
      <w:r w:rsidRPr="00191ACB">
        <w:t>Summary</w:t>
      </w:r>
    </w:p>
    <w:p w14:paraId="51DCA77B" w14:textId="35208D03" w:rsidR="00C23848" w:rsidRDefault="00902A6E" w:rsidP="00AC72C5">
      <w:pPr>
        <w:jc w:val="both"/>
        <w:rPr>
          <w:b/>
          <w:bCs/>
          <w:i/>
          <w:iCs/>
          <w:lang w:val="en-US"/>
        </w:rPr>
      </w:pPr>
      <w:r w:rsidRPr="00191ACB">
        <w:t xml:space="preserve">In this contribution, </w:t>
      </w:r>
      <w:r w:rsidR="00514339" w:rsidRPr="00191ACB">
        <w:t xml:space="preserve">we </w:t>
      </w:r>
      <w:r w:rsidR="00681724" w:rsidRPr="00191ACB">
        <w:t xml:space="preserve">further </w:t>
      </w:r>
      <w:r w:rsidR="00514339" w:rsidRPr="00191ACB">
        <w:t xml:space="preserve">provided our </w:t>
      </w:r>
      <w:r w:rsidR="00355C33" w:rsidRPr="00191ACB">
        <w:t xml:space="preserve">views </w:t>
      </w:r>
      <w:r w:rsidR="003210F4">
        <w:t xml:space="preserve">on testability </w:t>
      </w:r>
      <w:r w:rsidR="00681724" w:rsidRPr="00191ACB">
        <w:t>related issues</w:t>
      </w:r>
      <w:r w:rsidR="004427A2">
        <w:t xml:space="preserve"> on beam management</w:t>
      </w:r>
      <w:r w:rsidR="00681724" w:rsidRPr="00191ACB">
        <w:t>.</w:t>
      </w:r>
      <w:r w:rsidR="000A45CF" w:rsidRPr="00191ACB">
        <w:t xml:space="preserve"> Based </w:t>
      </w:r>
      <w:r w:rsidR="003A33E2" w:rsidRPr="00191ACB">
        <w:t xml:space="preserve">on </w:t>
      </w:r>
      <w:r w:rsidR="000A45CF" w:rsidRPr="00191ACB">
        <w:t>above analysis, following proposals are present.</w:t>
      </w:r>
      <w:r w:rsidR="00AC72C5">
        <w:rPr>
          <w:b/>
          <w:bCs/>
          <w:i/>
          <w:iCs/>
          <w:lang w:val="en-US"/>
        </w:rPr>
        <w:t xml:space="preserve"> </w:t>
      </w:r>
    </w:p>
    <w:p w14:paraId="56CFF158" w14:textId="77777777" w:rsidR="00196A9B" w:rsidRPr="00196A9B" w:rsidRDefault="00196A9B" w:rsidP="00196A9B">
      <w:pPr>
        <w:spacing w:before="120"/>
        <w:jc w:val="both"/>
        <w:rPr>
          <w:b/>
          <w:i/>
        </w:rPr>
      </w:pPr>
      <w:r w:rsidRPr="00196A9B">
        <w:rPr>
          <w:b/>
          <w:i/>
        </w:rPr>
        <w:t>Observation 1: The simplified CDL channel with small number clusters will degrade the test dependability.</w:t>
      </w:r>
    </w:p>
    <w:p w14:paraId="0E715238" w14:textId="4E8A1079" w:rsidR="00511E0B" w:rsidRPr="00511E0B" w:rsidRDefault="00511E0B" w:rsidP="00511E0B">
      <w:pPr>
        <w:spacing w:before="240" w:after="0"/>
        <w:rPr>
          <w:b/>
          <w:bCs/>
          <w:i/>
          <w:iCs/>
        </w:rPr>
      </w:pPr>
      <w:r w:rsidRPr="00511E0B">
        <w:rPr>
          <w:b/>
          <w:bCs/>
          <w:i/>
          <w:iCs/>
        </w:rPr>
        <w:t xml:space="preserve">Observation </w:t>
      </w:r>
      <w:r w:rsidR="00196A9B">
        <w:rPr>
          <w:b/>
          <w:bCs/>
          <w:i/>
          <w:iCs/>
        </w:rPr>
        <w:t>2</w:t>
      </w:r>
      <w:r w:rsidRPr="00511E0B">
        <w:rPr>
          <w:b/>
          <w:bCs/>
          <w:i/>
          <w:iCs/>
        </w:rPr>
        <w:t>: The number of probes can be greatly reduced by grouping different Tx beams together. Only one probe or one set of probes can emulate different Tx beams in one group.</w:t>
      </w:r>
    </w:p>
    <w:p w14:paraId="2C6BDE00" w14:textId="18D3A38B" w:rsidR="00511E0B" w:rsidRPr="00511E0B" w:rsidRDefault="00511E0B" w:rsidP="00511E0B">
      <w:pPr>
        <w:spacing w:before="240" w:after="0"/>
        <w:rPr>
          <w:b/>
          <w:bCs/>
          <w:i/>
          <w:iCs/>
        </w:rPr>
      </w:pPr>
      <w:r w:rsidRPr="00511E0B">
        <w:rPr>
          <w:b/>
          <w:bCs/>
          <w:i/>
          <w:iCs/>
        </w:rPr>
        <w:t xml:space="preserve">Observation </w:t>
      </w:r>
      <w:r w:rsidR="00196A9B">
        <w:rPr>
          <w:b/>
          <w:bCs/>
          <w:i/>
          <w:iCs/>
        </w:rPr>
        <w:t>3</w:t>
      </w:r>
      <w:r w:rsidRPr="00511E0B">
        <w:rPr>
          <w:b/>
          <w:bCs/>
          <w:i/>
          <w:iCs/>
        </w:rPr>
        <w:t xml:space="preserve">: Different test system with reduced cost and complexity can be introduced by using the Tx beam grouping method. </w:t>
      </w:r>
    </w:p>
    <w:p w14:paraId="41306D8F" w14:textId="77777777" w:rsidR="00511E0B" w:rsidRPr="00511E0B" w:rsidRDefault="00511E0B" w:rsidP="00511E0B">
      <w:pPr>
        <w:spacing w:before="240" w:after="0"/>
        <w:rPr>
          <w:b/>
          <w:bCs/>
          <w:i/>
          <w:iCs/>
        </w:rPr>
      </w:pPr>
      <w:r w:rsidRPr="00511E0B">
        <w:rPr>
          <w:b/>
          <w:bCs/>
          <w:i/>
          <w:iCs/>
        </w:rPr>
        <w:t>Proposal 1: RAN4 to consider methods to group Tx beams together to reduce the number of probes in the test system.</w:t>
      </w:r>
    </w:p>
    <w:p w14:paraId="79E7CC54" w14:textId="77777777" w:rsidR="00511E0B" w:rsidRPr="00511E0B" w:rsidRDefault="00511E0B" w:rsidP="00511E0B">
      <w:pPr>
        <w:spacing w:before="240" w:after="0"/>
        <w:rPr>
          <w:b/>
          <w:bCs/>
          <w:i/>
          <w:iCs/>
        </w:rPr>
      </w:pPr>
      <w:r w:rsidRPr="00511E0B">
        <w:rPr>
          <w:b/>
          <w:bCs/>
          <w:i/>
          <w:iCs/>
        </w:rPr>
        <w:t>Proposal 2: RAN4 to consider the following procedures to simplify the test system:</w:t>
      </w:r>
    </w:p>
    <w:p w14:paraId="4C96BA5C" w14:textId="77777777" w:rsidR="00511E0B" w:rsidRPr="00511E0B" w:rsidRDefault="00511E0B" w:rsidP="00AA0A7E">
      <w:pPr>
        <w:pStyle w:val="a3"/>
        <w:numPr>
          <w:ilvl w:val="0"/>
          <w:numId w:val="28"/>
        </w:numPr>
        <w:spacing w:before="120"/>
        <w:rPr>
          <w:b/>
          <w:i/>
        </w:rPr>
      </w:pPr>
      <w:r w:rsidRPr="00511E0B">
        <w:rPr>
          <w:b/>
          <w:i/>
        </w:rPr>
        <w:t>Step 1</w:t>
      </w:r>
      <w:r w:rsidRPr="00511E0B">
        <w:rPr>
          <w:rFonts w:hint="eastAsia"/>
          <w:b/>
          <w:i/>
        </w:rPr>
        <w:t>.</w:t>
      </w:r>
      <w:r w:rsidRPr="00511E0B">
        <w:rPr>
          <w:b/>
          <w:i/>
        </w:rPr>
        <w:t xml:space="preserve"> Generate the BS beamforming power pattern of every Tx beam</w:t>
      </w:r>
    </w:p>
    <w:p w14:paraId="4D784166" w14:textId="77777777" w:rsidR="00511E0B" w:rsidRPr="00511E0B" w:rsidRDefault="00511E0B" w:rsidP="00AA0A7E">
      <w:pPr>
        <w:pStyle w:val="a3"/>
        <w:numPr>
          <w:ilvl w:val="0"/>
          <w:numId w:val="28"/>
        </w:numPr>
        <w:spacing w:before="120"/>
        <w:rPr>
          <w:b/>
          <w:i/>
        </w:rPr>
      </w:pPr>
      <w:r w:rsidRPr="00511E0B">
        <w:rPr>
          <w:b/>
          <w:i/>
        </w:rPr>
        <w:t>Step 2</w:t>
      </w:r>
      <w:r w:rsidRPr="00511E0B">
        <w:rPr>
          <w:rFonts w:hint="eastAsia"/>
          <w:b/>
          <w:i/>
        </w:rPr>
        <w:t>.</w:t>
      </w:r>
      <w:r w:rsidRPr="00511E0B">
        <w:rPr>
          <w:b/>
          <w:i/>
        </w:rPr>
        <w:t xml:space="preserve"> Add the BS beamforming power pattern into the power of different clusters in specific </w:t>
      </w:r>
      <w:proofErr w:type="spellStart"/>
      <w:r w:rsidRPr="00511E0B">
        <w:rPr>
          <w:b/>
          <w:i/>
        </w:rPr>
        <w:t>ZoD</w:t>
      </w:r>
      <w:proofErr w:type="spellEnd"/>
      <w:r w:rsidRPr="00511E0B">
        <w:rPr>
          <w:b/>
          <w:i/>
        </w:rPr>
        <w:t xml:space="preserve"> and </w:t>
      </w:r>
      <w:proofErr w:type="spellStart"/>
      <w:r w:rsidRPr="00511E0B">
        <w:rPr>
          <w:b/>
          <w:i/>
        </w:rPr>
        <w:t>AoD</w:t>
      </w:r>
      <w:proofErr w:type="spellEnd"/>
      <w:r w:rsidRPr="00511E0B">
        <w:rPr>
          <w:b/>
          <w:i/>
        </w:rPr>
        <w:t>, and derive the new power of every cluster</w:t>
      </w:r>
    </w:p>
    <w:p w14:paraId="1971C810" w14:textId="77777777" w:rsidR="00511E0B" w:rsidRPr="00511E0B" w:rsidRDefault="00511E0B" w:rsidP="00AA0A7E">
      <w:pPr>
        <w:pStyle w:val="a3"/>
        <w:numPr>
          <w:ilvl w:val="0"/>
          <w:numId w:val="28"/>
        </w:numPr>
        <w:spacing w:before="120"/>
        <w:rPr>
          <w:b/>
          <w:i/>
        </w:rPr>
      </w:pPr>
      <w:r w:rsidRPr="00511E0B">
        <w:rPr>
          <w:b/>
          <w:i/>
        </w:rPr>
        <w:t>Step 3</w:t>
      </w:r>
      <w:r w:rsidRPr="00511E0B">
        <w:rPr>
          <w:rFonts w:hint="eastAsia"/>
          <w:b/>
          <w:i/>
        </w:rPr>
        <w:t>.</w:t>
      </w:r>
      <w:r w:rsidRPr="00511E0B">
        <w:rPr>
          <w:b/>
          <w:i/>
        </w:rPr>
        <w:t xml:space="preserve"> Use the new power of clusters to generate the power angular spectrum (PAS) of </w:t>
      </w:r>
      <w:proofErr w:type="spellStart"/>
      <w:r w:rsidRPr="00511E0B">
        <w:rPr>
          <w:b/>
          <w:i/>
        </w:rPr>
        <w:t>ZoA</w:t>
      </w:r>
      <w:proofErr w:type="spellEnd"/>
      <w:r w:rsidRPr="00511E0B">
        <w:rPr>
          <w:b/>
          <w:i/>
        </w:rPr>
        <w:t xml:space="preserve"> and </w:t>
      </w:r>
      <w:proofErr w:type="spellStart"/>
      <w:r w:rsidRPr="00511E0B">
        <w:rPr>
          <w:b/>
          <w:i/>
        </w:rPr>
        <w:t>AoA</w:t>
      </w:r>
      <w:proofErr w:type="spellEnd"/>
    </w:p>
    <w:p w14:paraId="3D14D7C4" w14:textId="77777777" w:rsidR="00511E0B" w:rsidRPr="00511E0B" w:rsidRDefault="00511E0B" w:rsidP="00AA0A7E">
      <w:pPr>
        <w:pStyle w:val="a3"/>
        <w:numPr>
          <w:ilvl w:val="0"/>
          <w:numId w:val="28"/>
        </w:numPr>
        <w:spacing w:before="120"/>
        <w:rPr>
          <w:b/>
          <w:i/>
        </w:rPr>
      </w:pPr>
      <w:r w:rsidRPr="00511E0B">
        <w:rPr>
          <w:b/>
          <w:i/>
        </w:rPr>
        <w:t>Step 4</w:t>
      </w:r>
      <w:r w:rsidRPr="00511E0B">
        <w:rPr>
          <w:rFonts w:hint="eastAsia"/>
          <w:b/>
          <w:i/>
        </w:rPr>
        <w:t>.</w:t>
      </w:r>
      <w:r w:rsidRPr="00511E0B">
        <w:rPr>
          <w:b/>
          <w:i/>
        </w:rPr>
        <w:t xml:space="preserve"> Some Tx beams with the corresponding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are to be grouped together based on a certain rule (e.g., the </w:t>
      </w:r>
      <w:proofErr w:type="spellStart"/>
      <w:r w:rsidRPr="00511E0B">
        <w:rPr>
          <w:b/>
          <w:i/>
        </w:rPr>
        <w:t>ZoA</w:t>
      </w:r>
      <w:proofErr w:type="spellEnd"/>
      <w:r w:rsidRPr="00511E0B">
        <w:rPr>
          <w:b/>
          <w:i/>
        </w:rPr>
        <w:t>/</w:t>
      </w:r>
      <w:proofErr w:type="spellStart"/>
      <w:r w:rsidRPr="00511E0B">
        <w:rPr>
          <w:b/>
          <w:i/>
        </w:rPr>
        <w:t>AoA</w:t>
      </w:r>
      <w:proofErr w:type="spellEnd"/>
      <w:r w:rsidRPr="00511E0B">
        <w:rPr>
          <w:b/>
          <w:i/>
        </w:rPr>
        <w:t xml:space="preserve"> of the strongest power derived from the PAS in step 3 are the same angle or in a pre-defined range)</w:t>
      </w:r>
    </w:p>
    <w:p w14:paraId="63A65EC1" w14:textId="77777777" w:rsidR="00511E0B" w:rsidRPr="00511E0B" w:rsidRDefault="00511E0B" w:rsidP="00AA0A7E">
      <w:pPr>
        <w:pStyle w:val="a3"/>
        <w:numPr>
          <w:ilvl w:val="0"/>
          <w:numId w:val="28"/>
        </w:numPr>
        <w:spacing w:before="120"/>
        <w:rPr>
          <w:b/>
          <w:i/>
        </w:rPr>
      </w:pPr>
      <w:r w:rsidRPr="00511E0B">
        <w:rPr>
          <w:b/>
          <w:i/>
        </w:rPr>
        <w:t>Step 5. Using one or small number of probes to emulate one beam group.</w:t>
      </w:r>
    </w:p>
    <w:p w14:paraId="008E092E" w14:textId="77777777" w:rsidR="00511E0B" w:rsidRPr="00511E0B" w:rsidRDefault="00511E0B" w:rsidP="00AA0A7E">
      <w:pPr>
        <w:pStyle w:val="a3"/>
        <w:numPr>
          <w:ilvl w:val="0"/>
          <w:numId w:val="28"/>
        </w:numPr>
        <w:spacing w:before="120"/>
        <w:rPr>
          <w:b/>
          <w:i/>
        </w:rPr>
      </w:pPr>
      <w:r w:rsidRPr="00511E0B">
        <w:rPr>
          <w:b/>
          <w:i/>
        </w:rPr>
        <w:t xml:space="preserve">Step 6. Delete the unnecessary </w:t>
      </w:r>
      <w:r w:rsidRPr="00511E0B">
        <w:rPr>
          <w:rFonts w:hint="eastAsia"/>
          <w:b/>
          <w:i/>
        </w:rPr>
        <w:t>probes</w:t>
      </w:r>
      <w:r w:rsidRPr="00511E0B">
        <w:rPr>
          <w:b/>
          <w:i/>
        </w:rPr>
        <w:t xml:space="preserve"> and merge some adjacent probes.</w:t>
      </w:r>
    </w:p>
    <w:p w14:paraId="6402CEE0" w14:textId="77777777" w:rsidR="00511E0B" w:rsidRPr="00511E0B" w:rsidRDefault="00511E0B" w:rsidP="00511E0B">
      <w:pPr>
        <w:spacing w:before="120"/>
        <w:rPr>
          <w:b/>
          <w:i/>
        </w:rPr>
      </w:pPr>
      <w:r w:rsidRPr="00511E0B">
        <w:rPr>
          <w:b/>
          <w:i/>
        </w:rPr>
        <w:t>Proposal 3: RAN4 to consider the following two approaches for design the test system</w:t>
      </w:r>
    </w:p>
    <w:p w14:paraId="5AC744CF" w14:textId="77777777" w:rsidR="00511E0B" w:rsidRDefault="00511E0B" w:rsidP="00511E0B">
      <w:pPr>
        <w:spacing w:before="120"/>
        <w:jc w:val="center"/>
        <w:rPr>
          <w:b/>
        </w:rPr>
      </w:pPr>
      <w:r>
        <w:rPr>
          <w:noProof/>
        </w:rPr>
        <w:lastRenderedPageBreak/>
        <w:drawing>
          <wp:inline distT="0" distB="0" distL="0" distR="0" wp14:anchorId="0F66FBE4" wp14:editId="7CDA1AB6">
            <wp:extent cx="5274310" cy="1531212"/>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531212"/>
                    </a:xfrm>
                    <a:prstGeom prst="rect">
                      <a:avLst/>
                    </a:prstGeom>
                    <a:noFill/>
                  </pic:spPr>
                </pic:pic>
              </a:graphicData>
            </a:graphic>
          </wp:inline>
        </w:drawing>
      </w:r>
    </w:p>
    <w:p w14:paraId="29A7B1E9" w14:textId="77777777" w:rsidR="00511E0B" w:rsidRPr="00511E0B" w:rsidRDefault="00511E0B" w:rsidP="00511E0B">
      <w:pPr>
        <w:spacing w:before="120"/>
        <w:jc w:val="center"/>
        <w:rPr>
          <w:b/>
          <w:i/>
        </w:rPr>
      </w:pPr>
      <w:r w:rsidRPr="00511E0B">
        <w:rPr>
          <w:b/>
          <w:i/>
        </w:rPr>
        <w:t>approach a</w:t>
      </w:r>
    </w:p>
    <w:p w14:paraId="21610306" w14:textId="77777777" w:rsidR="00511E0B" w:rsidRDefault="00511E0B" w:rsidP="00511E0B">
      <w:pPr>
        <w:spacing w:before="120"/>
        <w:jc w:val="center"/>
        <w:rPr>
          <w:b/>
        </w:rPr>
      </w:pPr>
      <w:r>
        <w:rPr>
          <w:noProof/>
        </w:rPr>
        <w:drawing>
          <wp:inline distT="0" distB="0" distL="0" distR="0" wp14:anchorId="563FC3DC" wp14:editId="67499F9E">
            <wp:extent cx="5274310" cy="153133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1531331"/>
                    </a:xfrm>
                    <a:prstGeom prst="rect">
                      <a:avLst/>
                    </a:prstGeom>
                    <a:noFill/>
                  </pic:spPr>
                </pic:pic>
              </a:graphicData>
            </a:graphic>
          </wp:inline>
        </w:drawing>
      </w:r>
    </w:p>
    <w:p w14:paraId="21BDCCAE" w14:textId="77777777" w:rsidR="00511E0B" w:rsidRPr="00511E0B" w:rsidRDefault="00511E0B" w:rsidP="00511E0B">
      <w:pPr>
        <w:spacing w:before="120"/>
        <w:jc w:val="center"/>
        <w:rPr>
          <w:b/>
          <w:i/>
        </w:rPr>
      </w:pPr>
      <w:r w:rsidRPr="00511E0B">
        <w:rPr>
          <w:b/>
          <w:i/>
        </w:rPr>
        <w:t>approach b</w:t>
      </w:r>
    </w:p>
    <w:p w14:paraId="79FF1F86" w14:textId="77777777" w:rsidR="00F97302" w:rsidRPr="00F97302" w:rsidRDefault="00F97302" w:rsidP="00F97302">
      <w:pPr>
        <w:pStyle w:val="aff"/>
        <w:rPr>
          <w:b/>
          <w:sz w:val="20"/>
          <w:szCs w:val="20"/>
        </w:rPr>
      </w:pPr>
      <w:r w:rsidRPr="00F97302">
        <w:rPr>
          <w:b/>
          <w:sz w:val="20"/>
          <w:szCs w:val="20"/>
        </w:rPr>
        <w:t>Proposal 4: Companies to provide candidate probe locations for CDL-A/B/C for merging and rotating. E.g.,</w:t>
      </w:r>
    </w:p>
    <w:tbl>
      <w:tblPr>
        <w:tblStyle w:val="afff5"/>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0"/>
      </w:tblGrid>
      <w:tr w:rsidR="00F97302" w:rsidRPr="00F97302" w14:paraId="3CCA7793" w14:textId="77777777" w:rsidTr="002A2658">
        <w:tc>
          <w:tcPr>
            <w:tcW w:w="3210" w:type="dxa"/>
          </w:tcPr>
          <w:p w14:paraId="4B6953B0" w14:textId="77777777" w:rsidR="00F97302" w:rsidRPr="00F97302" w:rsidRDefault="00F97302" w:rsidP="002A2658">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1FC121CE" wp14:editId="4F3A9934">
                  <wp:extent cx="1879872" cy="1784908"/>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32870" cy="1835228"/>
                          </a:xfrm>
                          <a:prstGeom prst="rect">
                            <a:avLst/>
                          </a:prstGeom>
                        </pic:spPr>
                      </pic:pic>
                    </a:graphicData>
                  </a:graphic>
                </wp:inline>
              </w:drawing>
            </w:r>
          </w:p>
          <w:p w14:paraId="22BC5218" w14:textId="77777777" w:rsidR="00F97302" w:rsidRPr="00F97302" w:rsidRDefault="00F97302" w:rsidP="002A2658">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(a) CDL-A</w:t>
            </w:r>
          </w:p>
        </w:tc>
        <w:tc>
          <w:tcPr>
            <w:tcW w:w="3210" w:type="dxa"/>
          </w:tcPr>
          <w:p w14:paraId="2DA61D50" w14:textId="77777777" w:rsidR="00F97302" w:rsidRPr="00F97302" w:rsidRDefault="00F97302" w:rsidP="002A2658">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161430AB" wp14:editId="1F9BBC42">
                  <wp:extent cx="1879569" cy="1799539"/>
                  <wp:effectExtent l="0" t="0" r="698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22348" cy="1840496"/>
                          </a:xfrm>
                          <a:prstGeom prst="rect">
                            <a:avLst/>
                          </a:prstGeom>
                        </pic:spPr>
                      </pic:pic>
                    </a:graphicData>
                  </a:graphic>
                </wp:inline>
              </w:drawing>
            </w:r>
          </w:p>
          <w:p w14:paraId="58BF618C" w14:textId="77777777" w:rsidR="00F97302" w:rsidRPr="00F97302" w:rsidRDefault="00F97302" w:rsidP="002A2658">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(b) CDL-B</w:t>
            </w:r>
          </w:p>
        </w:tc>
        <w:tc>
          <w:tcPr>
            <w:tcW w:w="3210" w:type="dxa"/>
          </w:tcPr>
          <w:p w14:paraId="410E2FBF" w14:textId="77777777" w:rsidR="00F97302" w:rsidRPr="00F97302" w:rsidRDefault="00F97302" w:rsidP="002A2658">
            <w:pPr>
              <w:pStyle w:val="aff"/>
              <w:jc w:val="center"/>
              <w:rPr>
                <w:rFonts w:ascii="Times New Roman" w:hAnsi="Times New Roman" w:cs="Times New Roman"/>
                <w:b/>
                <w:noProof/>
                <w:sz w:val="20"/>
                <w:szCs w:val="20"/>
              </w:rPr>
            </w:pPr>
            <w:r w:rsidRPr="00F97302">
              <w:rPr>
                <w:rFonts w:cs="Times New Roman"/>
                <w:b/>
                <w:noProof/>
                <w:sz w:val="20"/>
                <w:szCs w:val="20"/>
              </w:rPr>
              <w:drawing>
                <wp:inline distT="0" distB="0" distL="0" distR="0" wp14:anchorId="3491E2EE" wp14:editId="5BBB8BB7">
                  <wp:extent cx="1890932" cy="178435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24884" cy="1816388"/>
                          </a:xfrm>
                          <a:prstGeom prst="rect">
                            <a:avLst/>
                          </a:prstGeom>
                        </pic:spPr>
                      </pic:pic>
                    </a:graphicData>
                  </a:graphic>
                </wp:inline>
              </w:drawing>
            </w:r>
          </w:p>
          <w:p w14:paraId="584A7DD7" w14:textId="77777777" w:rsidR="00F97302" w:rsidRPr="00F97302" w:rsidRDefault="00F97302" w:rsidP="002A2658">
            <w:pPr>
              <w:pStyle w:val="aff"/>
              <w:jc w:val="center"/>
              <w:rPr>
                <w:rFonts w:ascii="Times New Roman" w:hAnsi="Times New Roman" w:cs="Times New Roman"/>
                <w:b/>
                <w:sz w:val="20"/>
                <w:szCs w:val="20"/>
              </w:rPr>
            </w:pPr>
            <w:r w:rsidRPr="00F97302">
              <w:rPr>
                <w:rFonts w:ascii="Times New Roman" w:hAnsi="Times New Roman" w:cs="Times New Roman"/>
                <w:b/>
                <w:sz w:val="20"/>
                <w:szCs w:val="20"/>
              </w:rPr>
              <w:t>(c) CDL-C</w:t>
            </w:r>
          </w:p>
        </w:tc>
      </w:tr>
    </w:tbl>
    <w:p w14:paraId="0EF2AA06" w14:textId="44EBE1B8" w:rsidR="00511E0B" w:rsidRPr="00F97302" w:rsidRDefault="00F97302" w:rsidP="00F97302">
      <w:pPr>
        <w:pStyle w:val="aff"/>
        <w:rPr>
          <w:b/>
          <w:sz w:val="20"/>
          <w:szCs w:val="20"/>
        </w:rPr>
      </w:pPr>
      <w:r w:rsidRPr="00F97302">
        <w:rPr>
          <w:b/>
          <w:sz w:val="20"/>
          <w:szCs w:val="20"/>
        </w:rPr>
        <w:t>Proposal 5: RAN4 to consider the UE Rx beamforming resolution in angular domain to perform OTA probe allocations.</w:t>
      </w:r>
    </w:p>
    <w:p w14:paraId="55F31B97" w14:textId="77777777" w:rsidR="00FD3FC3" w:rsidRPr="00191ACB" w:rsidRDefault="00FD3FC3">
      <w:pPr>
        <w:pStyle w:val="1"/>
        <w:numPr>
          <w:ilvl w:val="0"/>
          <w:numId w:val="23"/>
        </w:numPr>
        <w:tabs>
          <w:tab w:val="num" w:pos="432"/>
        </w:tabs>
        <w:ind w:left="432" w:hanging="432"/>
      </w:pPr>
      <w:r w:rsidRPr="00191ACB">
        <w:t>References</w:t>
      </w:r>
      <w:bookmarkStart w:id="9" w:name="_Hlk4777878"/>
    </w:p>
    <w:bookmarkEnd w:id="9"/>
    <w:p w14:paraId="5FF0E703" w14:textId="60152C24" w:rsidR="00D5772A" w:rsidRDefault="00B902CF" w:rsidP="00D5772A">
      <w:pPr>
        <w:pStyle w:val="Reference"/>
        <w:numPr>
          <w:ilvl w:val="0"/>
          <w:numId w:val="24"/>
        </w:numPr>
        <w:suppressAutoHyphens w:val="0"/>
        <w:spacing w:before="120" w:line="280" w:lineRule="atLeast"/>
        <w:jc w:val="both"/>
        <w:rPr>
          <w:bCs/>
          <w:kern w:val="2"/>
          <w:szCs w:val="18"/>
        </w:rPr>
      </w:pPr>
      <w:r w:rsidRPr="00B902CF">
        <w:rPr>
          <w:bCs/>
          <w:kern w:val="2"/>
          <w:szCs w:val="18"/>
        </w:rPr>
        <w:t>R4-</w:t>
      </w:r>
      <w:r w:rsidR="00B425A6">
        <w:rPr>
          <w:bCs/>
          <w:kern w:val="2"/>
          <w:szCs w:val="18"/>
        </w:rPr>
        <w:t>2417212</w:t>
      </w:r>
      <w:r w:rsidR="00D5772A" w:rsidRPr="00191ACB">
        <w:rPr>
          <w:bCs/>
          <w:kern w:val="2"/>
          <w:szCs w:val="18"/>
        </w:rPr>
        <w:tab/>
      </w:r>
      <w:r w:rsidRPr="00B902CF">
        <w:rPr>
          <w:bCs/>
          <w:kern w:val="2"/>
          <w:szCs w:val="18"/>
        </w:rPr>
        <w:t>WF on AI/ML</w:t>
      </w:r>
      <w:r w:rsidR="00D5772A" w:rsidRPr="00191ACB">
        <w:rPr>
          <w:bCs/>
          <w:kern w:val="2"/>
          <w:szCs w:val="18"/>
        </w:rPr>
        <w:t xml:space="preserve">, </w:t>
      </w:r>
      <w:r w:rsidR="004476F6" w:rsidRPr="004476F6">
        <w:rPr>
          <w:bCs/>
          <w:kern w:val="2"/>
          <w:szCs w:val="18"/>
        </w:rPr>
        <w:t>Qualcomm</w:t>
      </w:r>
    </w:p>
    <w:p w14:paraId="3BBD7D78" w14:textId="3275C114" w:rsidR="00F60AD9" w:rsidRDefault="00803871" w:rsidP="00766C9D">
      <w:pPr>
        <w:pStyle w:val="Reference"/>
        <w:numPr>
          <w:ilvl w:val="0"/>
          <w:numId w:val="24"/>
        </w:numPr>
        <w:suppressAutoHyphens w:val="0"/>
        <w:spacing w:before="120" w:line="280" w:lineRule="atLeast"/>
        <w:jc w:val="both"/>
        <w:rPr>
          <w:bCs/>
          <w:kern w:val="2"/>
          <w:szCs w:val="18"/>
        </w:rPr>
      </w:pPr>
      <w:r w:rsidRPr="00803871">
        <w:rPr>
          <w:bCs/>
          <w:kern w:val="2"/>
          <w:szCs w:val="18"/>
        </w:rPr>
        <w:t>Z. Jiang, Z. Wang, C. Guo, Z. -C. Hao and W. Hong, Time-Domain Nonstationary Channel Emulation in Multiprobe Anechoic Chamber Setups for Over-the-Air Testing[J]. IEEE Antennas and Wireless Propagation Letters, 2021, 20(12):2511-2515.</w:t>
      </w:r>
    </w:p>
    <w:p w14:paraId="7A72E94D" w14:textId="26DF68E4" w:rsidR="00F60AD9" w:rsidRPr="00191ACB" w:rsidRDefault="00F60AD9" w:rsidP="00F60AD9">
      <w:pPr>
        <w:pStyle w:val="1"/>
        <w:numPr>
          <w:ilvl w:val="0"/>
          <w:numId w:val="23"/>
        </w:numPr>
        <w:tabs>
          <w:tab w:val="num" w:pos="432"/>
        </w:tabs>
        <w:ind w:left="432" w:hanging="432"/>
      </w:pPr>
      <w:r>
        <w:lastRenderedPageBreak/>
        <w:t>Appendix</w:t>
      </w:r>
    </w:p>
    <w:p w14:paraId="3D4F81DA" w14:textId="266583B8" w:rsidR="002832A0" w:rsidRPr="002832A0" w:rsidRDefault="002832A0" w:rsidP="002832A0">
      <w:pPr>
        <w:pStyle w:val="2"/>
        <w:numPr>
          <w:ilvl w:val="0"/>
          <w:numId w:val="0"/>
        </w:numPr>
        <w:rPr>
          <w:bCs/>
          <w:iCs/>
          <w:lang w:val="en-US"/>
        </w:rPr>
      </w:pPr>
      <w:r w:rsidRPr="002832A0">
        <w:rPr>
          <w:bCs/>
          <w:iCs/>
          <w:lang w:val="en-US"/>
        </w:rPr>
        <w:t>5.1 Introduction of MIMO channel modelling</w:t>
      </w:r>
    </w:p>
    <w:p w14:paraId="2E356076" w14:textId="77777777" w:rsidR="002832A0" w:rsidRDefault="002832A0" w:rsidP="002832A0">
      <w:pPr>
        <w:spacing w:before="240" w:after="0"/>
        <w:jc w:val="both"/>
        <w:rPr>
          <w:bCs/>
          <w:iCs/>
          <w:lang w:val="en-US"/>
        </w:rPr>
      </w:pPr>
      <w:r>
        <w:rPr>
          <w:bCs/>
          <w:iCs/>
          <w:lang w:val="en-US"/>
        </w:rPr>
        <w:t>A MIMO communication system can be denoted as</w:t>
      </w:r>
    </w:p>
    <w:p w14:paraId="50C267A8" w14:textId="77777777" w:rsidR="002832A0" w:rsidRDefault="002832A0" w:rsidP="002832A0">
      <w:pPr>
        <w:spacing w:before="240" w:after="0"/>
        <w:jc w:val="center"/>
      </w:pPr>
      <w:r w:rsidRPr="00FF03FF">
        <w:rPr>
          <w:position w:val="-10"/>
        </w:rPr>
        <w:object w:dxaOrig="2740" w:dyaOrig="300" w14:anchorId="0BEFC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75pt;height:16.5pt" o:ole="">
            <v:imagedata r:id="rId35" o:title=""/>
          </v:shape>
          <o:OLEObject Type="Embed" ProgID="Equation.DSMT4" ShapeID="_x0000_i1025" DrawAspect="Content" ObjectID="_1792595657" r:id="rId36"/>
        </w:object>
      </w:r>
    </w:p>
    <w:p w14:paraId="4D0F7B3C" w14:textId="77777777" w:rsidR="002832A0" w:rsidRDefault="002832A0" w:rsidP="002832A0">
      <w:pPr>
        <w:spacing w:before="240" w:after="0"/>
        <w:rPr>
          <w:bCs/>
          <w:iCs/>
          <w:lang w:val="en-US"/>
        </w:rPr>
      </w:pPr>
      <w:r>
        <w:rPr>
          <w:bCs/>
          <w:iCs/>
          <w:lang w:val="en-US"/>
        </w:rPr>
        <w:t xml:space="preserve">Where </w:t>
      </w:r>
      <w:r w:rsidRPr="00025957">
        <w:rPr>
          <w:position w:val="-4"/>
        </w:rPr>
        <w:object w:dxaOrig="760" w:dyaOrig="260" w14:anchorId="0833CB5A">
          <v:shape id="_x0000_i1026" type="#_x0000_t75" style="width:37.5pt;height:15.75pt" o:ole="">
            <v:imagedata r:id="rId37" o:title=""/>
          </v:shape>
          <o:OLEObject Type="Embed" ProgID="Equation.DSMT4" ShapeID="_x0000_i1026" DrawAspect="Content" ObjectID="_1792595658" r:id="rId38"/>
        </w:object>
      </w:r>
      <w:r>
        <w:t xml:space="preserve"> </w:t>
      </w:r>
      <w:r>
        <w:rPr>
          <w:bCs/>
          <w:iCs/>
          <w:lang w:val="en-US"/>
        </w:rPr>
        <w:t>is the received signal vector,</w:t>
      </w:r>
      <w:r w:rsidRPr="00254026">
        <w:t xml:space="preserve"> </w:t>
      </w:r>
      <w:r w:rsidRPr="00E82D9D">
        <w:rPr>
          <w:position w:val="-10"/>
        </w:rPr>
        <w:object w:dxaOrig="300" w:dyaOrig="300" w14:anchorId="460CF1F1">
          <v:shape id="_x0000_i1027" type="#_x0000_t75" style="width:15pt;height:15pt" o:ole="">
            <v:imagedata r:id="rId39" o:title=""/>
          </v:shape>
          <o:OLEObject Type="Embed" ProgID="Equation.DSMT4" ShapeID="_x0000_i1027" DrawAspect="Content" ObjectID="_1792595659" r:id="rId40"/>
        </w:object>
      </w:r>
      <w:r>
        <w:rPr>
          <w:bCs/>
          <w:iCs/>
          <w:lang w:val="en-US"/>
        </w:rPr>
        <w:t xml:space="preserve"> is the number the Rx antenna elements,</w:t>
      </w:r>
      <w:r w:rsidRPr="00254026">
        <w:t xml:space="preserve"> </w:t>
      </w:r>
      <w:r w:rsidRPr="00E82D9D">
        <w:rPr>
          <w:position w:val="-4"/>
        </w:rPr>
        <w:object w:dxaOrig="840" w:dyaOrig="279" w14:anchorId="79AA97DE">
          <v:shape id="_x0000_i1028" type="#_x0000_t75" style="width:42pt;height:14.25pt" o:ole="">
            <v:imagedata r:id="rId41" o:title=""/>
          </v:shape>
          <o:OLEObject Type="Embed" ProgID="Equation.DSMT4" ShapeID="_x0000_i1028" DrawAspect="Content" ObjectID="_1792595660" r:id="rId42"/>
        </w:object>
      </w:r>
      <w:r>
        <w:rPr>
          <w:bCs/>
          <w:iCs/>
          <w:lang w:val="en-US"/>
        </w:rPr>
        <w:t xml:space="preserve"> is the transmit signal vector,</w:t>
      </w:r>
      <w:r w:rsidRPr="00052D7A">
        <w:t xml:space="preserve"> </w:t>
      </w:r>
      <w:r w:rsidRPr="00052D7A">
        <w:rPr>
          <w:position w:val="-10"/>
        </w:rPr>
        <w:object w:dxaOrig="320" w:dyaOrig="300" w14:anchorId="20912061">
          <v:shape id="_x0000_i1029" type="#_x0000_t75" style="width:15.75pt;height:15pt" o:ole="">
            <v:imagedata r:id="rId43" o:title=""/>
          </v:shape>
          <o:OLEObject Type="Embed" ProgID="Equation.DSMT4" ShapeID="_x0000_i1029" DrawAspect="Content" ObjectID="_1792595661" r:id="rId44"/>
        </w:object>
      </w:r>
      <w:r>
        <w:rPr>
          <w:bCs/>
          <w:iCs/>
          <w:lang w:val="en-US"/>
        </w:rPr>
        <w:t xml:space="preserve"> is the number of Tx antenna number,</w:t>
      </w:r>
      <w:r w:rsidRPr="00052D7A">
        <w:t xml:space="preserve"> </w:t>
      </w:r>
      <w:r w:rsidRPr="00C71D32">
        <w:rPr>
          <w:position w:val="-10"/>
        </w:rPr>
        <w:object w:dxaOrig="1240" w:dyaOrig="340" w14:anchorId="7A93DF1C">
          <v:shape id="_x0000_i1030" type="#_x0000_t75" style="width:60.75pt;height:16.5pt" o:ole="">
            <v:imagedata r:id="rId45" o:title=""/>
          </v:shape>
          <o:OLEObject Type="Embed" ProgID="Equation.DSMT4" ShapeID="_x0000_i1030" DrawAspect="Content" ObjectID="_1792595662" r:id="rId46"/>
        </w:object>
      </w:r>
      <w:r>
        <w:rPr>
          <w:bCs/>
          <w:iCs/>
          <w:lang w:val="en-US"/>
        </w:rPr>
        <w:t xml:space="preserve"> denotes the noise,</w:t>
      </w:r>
      <w:r w:rsidRPr="00052D7A">
        <w:t xml:space="preserve"> </w:t>
      </w:r>
      <w:r w:rsidRPr="00C71D32">
        <w:rPr>
          <w:position w:val="-10"/>
        </w:rPr>
        <w:object w:dxaOrig="1380" w:dyaOrig="340" w14:anchorId="15E32604">
          <v:shape id="_x0000_i1031" type="#_x0000_t75" style="width:71.25pt;height:16.5pt" o:ole="">
            <v:imagedata r:id="rId47" o:title=""/>
          </v:shape>
          <o:OLEObject Type="Embed" ProgID="Equation.DSMT4" ShapeID="_x0000_i1031" DrawAspect="Content" ObjectID="_1792595663" r:id="rId48"/>
        </w:object>
      </w:r>
      <w:r>
        <w:rPr>
          <w:bCs/>
          <w:iCs/>
          <w:lang w:val="en-US"/>
        </w:rPr>
        <w:t xml:space="preserve"> is the channel matrix. O</w:t>
      </w:r>
      <w:r>
        <w:rPr>
          <w:rFonts w:hint="eastAsia"/>
          <w:bCs/>
          <w:iCs/>
          <w:lang w:val="en-US"/>
        </w:rPr>
        <w:t>bviously</w:t>
      </w:r>
      <w:r>
        <w:rPr>
          <w:bCs/>
          <w:iCs/>
          <w:lang w:val="en-US"/>
        </w:rPr>
        <w:t xml:space="preserve">, the multi-beam signals transmitted from the BS is </w:t>
      </w:r>
      <w:r w:rsidRPr="00B87AC8">
        <w:rPr>
          <w:position w:val="-12"/>
        </w:rPr>
        <w:object w:dxaOrig="680" w:dyaOrig="340" w14:anchorId="46363035">
          <v:shape id="_x0000_i1032" type="#_x0000_t75" style="width:34.5pt;height:18pt" o:ole="">
            <v:imagedata r:id="rId49" o:title=""/>
          </v:shape>
          <o:OLEObject Type="Embed" ProgID="Equation.DSMT4" ShapeID="_x0000_i1032" DrawAspect="Content" ObjectID="_1792595664" r:id="rId50"/>
        </w:object>
      </w:r>
      <w:r>
        <w:rPr>
          <w:bCs/>
          <w:iCs/>
          <w:lang w:val="en-US"/>
        </w:rPr>
        <w:t xml:space="preserve">, the purpose of the test system is to reconstruct the spatial and time domain </w:t>
      </w:r>
      <w:r>
        <w:rPr>
          <w:rFonts w:hint="eastAsia"/>
          <w:bCs/>
          <w:iCs/>
          <w:lang w:val="en-US"/>
        </w:rPr>
        <w:t>characteristics</w:t>
      </w:r>
      <w:r>
        <w:rPr>
          <w:bCs/>
          <w:iCs/>
          <w:lang w:val="en-US"/>
        </w:rPr>
        <w:t xml:space="preserve"> of the channel, which is </w:t>
      </w:r>
      <w:r w:rsidRPr="00C71D32">
        <w:rPr>
          <w:position w:val="-10"/>
        </w:rPr>
        <w:object w:dxaOrig="1380" w:dyaOrig="340" w14:anchorId="27E44968">
          <v:shape id="_x0000_i1033" type="#_x0000_t75" style="width:71.25pt;height:16.5pt" o:ole="">
            <v:imagedata r:id="rId47" o:title=""/>
          </v:shape>
          <o:OLEObject Type="Embed" ProgID="Equation.DSMT4" ShapeID="_x0000_i1033" DrawAspect="Content" ObjectID="_1792595665" r:id="rId51"/>
        </w:object>
      </w:r>
      <w:r>
        <w:rPr>
          <w:bCs/>
          <w:iCs/>
          <w:lang w:val="en-US"/>
        </w:rPr>
        <w:t>.</w:t>
      </w:r>
    </w:p>
    <w:p w14:paraId="65F79984" w14:textId="77777777" w:rsidR="002832A0" w:rsidRDefault="002832A0" w:rsidP="002832A0">
      <w:pPr>
        <w:spacing w:before="240" w:after="0"/>
        <w:rPr>
          <w:bCs/>
          <w:iCs/>
          <w:lang w:val="en-US"/>
        </w:rPr>
      </w:pPr>
      <w:r>
        <w:rPr>
          <w:bCs/>
          <w:iCs/>
          <w:lang w:val="en-US"/>
        </w:rPr>
        <w:t xml:space="preserve">According to the 3GPP TR 38.901, the channel coefficient of </w:t>
      </w:r>
      <w:r w:rsidRPr="00B87AC8">
        <w:rPr>
          <w:bCs/>
          <w:i/>
          <w:iCs/>
          <w:lang w:val="en-US"/>
        </w:rPr>
        <w:t>s</w:t>
      </w:r>
      <w:r>
        <w:rPr>
          <w:bCs/>
          <w:iCs/>
          <w:lang w:val="en-US"/>
        </w:rPr>
        <w:t xml:space="preserve">-th Tx element to </w:t>
      </w:r>
      <w:r w:rsidRPr="00B87AC8">
        <w:rPr>
          <w:bCs/>
          <w:i/>
          <w:iCs/>
          <w:lang w:val="en-US"/>
        </w:rPr>
        <w:t>u</w:t>
      </w:r>
      <w:r>
        <w:rPr>
          <w:bCs/>
          <w:iCs/>
          <w:lang w:val="en-US"/>
        </w:rPr>
        <w:t xml:space="preserve">-th Rx element of the </w:t>
      </w:r>
      <w:r w:rsidRPr="00B87AC8">
        <w:rPr>
          <w:bCs/>
          <w:i/>
          <w:iCs/>
          <w:lang w:val="en-US"/>
        </w:rPr>
        <w:t>n</w:t>
      </w:r>
      <w:r>
        <w:rPr>
          <w:bCs/>
          <w:iCs/>
          <w:lang w:val="en-US"/>
        </w:rPr>
        <w:t>-th cluster for the NLOS channel can be written as</w:t>
      </w:r>
    </w:p>
    <w:p w14:paraId="66C94C4B" w14:textId="77777777" w:rsidR="002832A0" w:rsidRDefault="002832A0" w:rsidP="002832A0">
      <w:pPr>
        <w:spacing w:before="240" w:after="0"/>
        <w:jc w:val="center"/>
        <w:rPr>
          <w:bCs/>
          <w:iCs/>
          <w:lang w:val="en-US"/>
        </w:rPr>
      </w:pPr>
      <w:r w:rsidRPr="00E357B5">
        <w:rPr>
          <w:position w:val="-96"/>
        </w:rPr>
        <w:object w:dxaOrig="5020" w:dyaOrig="2079" w14:anchorId="7BE0E0B0">
          <v:shape id="_x0000_i1034" type="#_x0000_t75" style="width:253.5pt;height:106.5pt" o:ole="">
            <v:imagedata r:id="rId52" o:title=""/>
          </v:shape>
          <o:OLEObject Type="Embed" ProgID="Equation.DSMT4" ShapeID="_x0000_i1034" DrawAspect="Content" ObjectID="_1792595666" r:id="rId53"/>
        </w:object>
      </w:r>
    </w:p>
    <w:p w14:paraId="5380D64D" w14:textId="77777777" w:rsidR="002832A0" w:rsidRDefault="002832A0" w:rsidP="002832A0">
      <w:pPr>
        <w:spacing w:before="240" w:after="0"/>
        <w:rPr>
          <w:bCs/>
          <w:iCs/>
          <w:lang w:val="en-US"/>
        </w:rPr>
      </w:pPr>
      <w:r>
        <w:rPr>
          <w:bCs/>
          <w:iCs/>
          <w:lang w:val="en-US"/>
        </w:rPr>
        <w:t xml:space="preserve">Where </w:t>
      </w:r>
      <w:r w:rsidRPr="00E357B5">
        <w:rPr>
          <w:position w:val="-10"/>
        </w:rPr>
        <w:object w:dxaOrig="1240" w:dyaOrig="320" w14:anchorId="7D18ABD5">
          <v:shape id="_x0000_i1035" type="#_x0000_t75" style="width:60.75pt;height:15pt" o:ole="">
            <v:imagedata r:id="rId54" o:title=""/>
          </v:shape>
          <o:OLEObject Type="Embed" ProgID="Equation.DSMT4" ShapeID="_x0000_i1035" DrawAspect="Content" ObjectID="_1792595667" r:id="rId55"/>
        </w:object>
      </w:r>
      <w:r>
        <w:rPr>
          <w:bCs/>
          <w:iCs/>
          <w:lang w:val="en-US"/>
        </w:rPr>
        <w:t xml:space="preserve"> is the </w:t>
      </w:r>
      <w:r>
        <w:rPr>
          <w:rFonts w:hint="eastAsia"/>
          <w:bCs/>
          <w:iCs/>
          <w:lang w:val="en-US"/>
        </w:rPr>
        <w:t>polarization</w:t>
      </w:r>
      <w:r>
        <w:rPr>
          <w:bCs/>
          <w:iCs/>
          <w:lang w:val="en-US"/>
        </w:rPr>
        <w:t xml:space="preserve"> </w:t>
      </w:r>
      <w:proofErr w:type="gramStart"/>
      <w:r>
        <w:rPr>
          <w:rFonts w:hint="eastAsia"/>
          <w:bCs/>
          <w:iCs/>
          <w:lang w:val="en-US"/>
        </w:rPr>
        <w:t>matrix</w:t>
      </w:r>
      <w:proofErr w:type="gramEnd"/>
    </w:p>
    <w:p w14:paraId="10AA27E2" w14:textId="77777777" w:rsidR="002832A0" w:rsidRDefault="002832A0" w:rsidP="002832A0">
      <w:pPr>
        <w:spacing w:before="240" w:after="0"/>
        <w:jc w:val="center"/>
      </w:pPr>
      <w:r w:rsidRPr="00E357B5">
        <w:rPr>
          <w:position w:val="-38"/>
        </w:rPr>
        <w:object w:dxaOrig="3900" w:dyaOrig="859" w14:anchorId="3684F9CC">
          <v:shape id="_x0000_i1036" type="#_x0000_t75" style="width:193.5pt;height:41.25pt" o:ole="">
            <v:imagedata r:id="rId56" o:title=""/>
          </v:shape>
          <o:OLEObject Type="Embed" ProgID="Equation.DSMT4" ShapeID="_x0000_i1036" DrawAspect="Content" ObjectID="_1792595668" r:id="rId57"/>
        </w:object>
      </w:r>
    </w:p>
    <w:p w14:paraId="6AC8CFC2" w14:textId="68CF7F5C" w:rsidR="002832A0" w:rsidRDefault="002832A0" w:rsidP="002832A0">
      <w:pPr>
        <w:spacing w:before="240" w:after="0"/>
        <w:rPr>
          <w:bCs/>
          <w:iCs/>
          <w:lang w:val="en-US"/>
        </w:rPr>
      </w:pPr>
      <w:r>
        <w:rPr>
          <w:bCs/>
          <w:iCs/>
          <w:lang w:val="en-US"/>
        </w:rPr>
        <w:t>F</w:t>
      </w:r>
      <w:r>
        <w:rPr>
          <w:rFonts w:hint="eastAsia"/>
          <w:bCs/>
          <w:iCs/>
          <w:lang w:val="en-US"/>
        </w:rPr>
        <w:t>ig</w:t>
      </w:r>
      <w:r>
        <w:rPr>
          <w:bCs/>
          <w:iCs/>
          <w:lang w:val="en-US"/>
        </w:rPr>
        <w:t xml:space="preserve">. </w:t>
      </w:r>
      <w:r w:rsidR="00E80959">
        <w:rPr>
          <w:bCs/>
          <w:iCs/>
          <w:lang w:val="en-US"/>
        </w:rPr>
        <w:t>6</w:t>
      </w:r>
      <w:r>
        <w:rPr>
          <w:bCs/>
          <w:iCs/>
          <w:lang w:val="en-US"/>
        </w:rPr>
        <w:t xml:space="preserve">. </w:t>
      </w:r>
      <w:r>
        <w:rPr>
          <w:rFonts w:hint="eastAsia"/>
          <w:bCs/>
          <w:iCs/>
          <w:lang w:val="en-US"/>
        </w:rPr>
        <w:t>illus</w:t>
      </w:r>
      <w:r>
        <w:rPr>
          <w:bCs/>
          <w:iCs/>
          <w:lang w:val="en-US"/>
        </w:rPr>
        <w:t>trates an example of 3D MIMO channel modelling</w:t>
      </w:r>
    </w:p>
    <w:p w14:paraId="34D72A55" w14:textId="77777777" w:rsidR="002832A0" w:rsidRDefault="002832A0" w:rsidP="002832A0">
      <w:pPr>
        <w:keepNext/>
        <w:spacing w:before="240" w:after="0"/>
        <w:jc w:val="center"/>
      </w:pPr>
      <w:r>
        <w:rPr>
          <w:noProof/>
        </w:rPr>
        <w:drawing>
          <wp:inline distT="0" distB="0" distL="0" distR="0" wp14:anchorId="0386516F" wp14:editId="52EEBDA1">
            <wp:extent cx="3691717" cy="1543507"/>
            <wp:effectExtent l="0" t="0" r="4445" b="0"/>
            <wp:docPr id="1803" name="图片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3709735" cy="1551040"/>
                    </a:xfrm>
                    <a:prstGeom prst="rect">
                      <a:avLst/>
                    </a:prstGeom>
                    <a:noFill/>
                  </pic:spPr>
                </pic:pic>
              </a:graphicData>
            </a:graphic>
          </wp:inline>
        </w:drawing>
      </w:r>
    </w:p>
    <w:p w14:paraId="3D7FC53D" w14:textId="01CA0AEF" w:rsidR="002832A0" w:rsidRDefault="002832A0" w:rsidP="002832A0">
      <w:pPr>
        <w:pStyle w:val="aff"/>
        <w:jc w:val="center"/>
        <w:rPr>
          <w:b/>
          <w:i w:val="0"/>
          <w:sz w:val="20"/>
          <w:szCs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11</w:t>
      </w:r>
      <w:r w:rsidRPr="00AC4355">
        <w:rPr>
          <w:b/>
          <w:i w:val="0"/>
          <w:sz w:val="20"/>
          <w:szCs w:val="20"/>
        </w:rPr>
        <w:fldChar w:fldCharType="end"/>
      </w:r>
      <w:r>
        <w:rPr>
          <w:b/>
          <w:i w:val="0"/>
          <w:sz w:val="20"/>
          <w:szCs w:val="20"/>
        </w:rPr>
        <w:t xml:space="preserve">. </w:t>
      </w:r>
      <w:r w:rsidRPr="00855090">
        <w:rPr>
          <w:b/>
          <w:i w:val="0"/>
          <w:sz w:val="20"/>
          <w:szCs w:val="20"/>
        </w:rPr>
        <w:t>The illustration of the 3D MIMO channel modelling</w:t>
      </w:r>
    </w:p>
    <w:p w14:paraId="69BE7E23" w14:textId="77777777" w:rsidR="002832A0" w:rsidRDefault="002832A0" w:rsidP="002832A0">
      <w:pPr>
        <w:pStyle w:val="aff"/>
        <w:rPr>
          <w:bCs/>
          <w:i w:val="0"/>
          <w:iCs w:val="0"/>
          <w:sz w:val="20"/>
          <w:szCs w:val="20"/>
          <w:lang w:val="en-US"/>
        </w:rPr>
      </w:pPr>
      <w:r w:rsidRPr="00E63388">
        <w:rPr>
          <w:bCs/>
          <w:i w:val="0"/>
          <w:iCs w:val="0"/>
          <w:sz w:val="20"/>
          <w:szCs w:val="20"/>
          <w:lang w:val="en-US"/>
        </w:rPr>
        <w:t>For LOS channel, we can have the similar analysis and details are not explained here.</w:t>
      </w:r>
      <w:r>
        <w:rPr>
          <w:bCs/>
          <w:i w:val="0"/>
          <w:iCs w:val="0"/>
          <w:sz w:val="20"/>
          <w:szCs w:val="20"/>
          <w:lang w:val="en-US"/>
        </w:rPr>
        <w:t xml:space="preserve"> </w:t>
      </w:r>
    </w:p>
    <w:p w14:paraId="4BFA01C5" w14:textId="77777777" w:rsidR="002832A0" w:rsidRDefault="002832A0" w:rsidP="002832A0">
      <w:pPr>
        <w:pStyle w:val="aff"/>
        <w:rPr>
          <w:bCs/>
          <w:i w:val="0"/>
          <w:iCs w:val="0"/>
          <w:sz w:val="20"/>
          <w:szCs w:val="20"/>
          <w:lang w:val="en-US"/>
        </w:rPr>
      </w:pPr>
      <w:r>
        <w:rPr>
          <w:bCs/>
          <w:i w:val="0"/>
          <w:iCs w:val="0"/>
          <w:sz w:val="20"/>
          <w:szCs w:val="20"/>
          <w:lang w:val="en-US"/>
        </w:rPr>
        <w:t xml:space="preserve">For a conducted test, it can be observed that if the ZOA, ZOD of DL Tx beams are different, the channel parameters (e.g., the field pattern of Tx, the power of the clusters, etc) will be different. Besides, if UE movements are considered, it can be also observed that the AOA/ZOA of clusters will be changed. Also, the number and direction of clusters will be different during the UE movement. Note that velocity </w:t>
      </w:r>
      <w:r w:rsidRPr="00E82D9D">
        <w:rPr>
          <w:position w:val="-6"/>
        </w:rPr>
        <w:object w:dxaOrig="160" w:dyaOrig="300" w14:anchorId="266FE4D9">
          <v:shape id="_x0000_i1037" type="#_x0000_t75" style="width:8.25pt;height:15pt" o:ole="">
            <v:imagedata r:id="rId59" o:title=""/>
          </v:shape>
          <o:OLEObject Type="Embed" ProgID="Equation.DSMT4" ShapeID="_x0000_i1037" DrawAspect="Content" ObjectID="_1792595669" r:id="rId60"/>
        </w:object>
      </w:r>
      <w:r>
        <w:rPr>
          <w:bCs/>
          <w:i w:val="0"/>
          <w:iCs w:val="0"/>
          <w:sz w:val="20"/>
          <w:szCs w:val="20"/>
          <w:lang w:val="en-US"/>
        </w:rPr>
        <w:t xml:space="preserve"> can also be a time-varying factor that impact the Doppler.</w:t>
      </w:r>
    </w:p>
    <w:p w14:paraId="5122C279" w14:textId="77777777" w:rsidR="002832A0" w:rsidRPr="00551E74" w:rsidRDefault="002832A0" w:rsidP="002832A0">
      <w:pPr>
        <w:pStyle w:val="aff"/>
        <w:rPr>
          <w:bCs/>
          <w:i w:val="0"/>
          <w:iCs w:val="0"/>
          <w:sz w:val="20"/>
          <w:szCs w:val="20"/>
          <w:lang w:val="en-US"/>
        </w:rPr>
      </w:pPr>
      <w:r w:rsidRPr="00551E74">
        <w:rPr>
          <w:bCs/>
          <w:i w:val="0"/>
          <w:iCs w:val="0"/>
          <w:sz w:val="20"/>
          <w:szCs w:val="20"/>
          <w:lang w:val="en-US"/>
        </w:rPr>
        <w:lastRenderedPageBreak/>
        <w:t xml:space="preserve">However, </w:t>
      </w:r>
      <w:r>
        <w:rPr>
          <w:bCs/>
          <w:i w:val="0"/>
          <w:iCs w:val="0"/>
          <w:sz w:val="20"/>
          <w:szCs w:val="20"/>
          <w:lang w:val="en-US"/>
        </w:rPr>
        <w:t>for MIMO OTA tests, there are many different aspects needs be considered.</w:t>
      </w:r>
    </w:p>
    <w:p w14:paraId="3D8B88FA" w14:textId="4014007B" w:rsidR="002832A0" w:rsidRPr="002832A0" w:rsidRDefault="002832A0" w:rsidP="002832A0">
      <w:pPr>
        <w:pStyle w:val="2"/>
        <w:numPr>
          <w:ilvl w:val="0"/>
          <w:numId w:val="0"/>
        </w:numPr>
        <w:rPr>
          <w:bCs/>
          <w:iCs/>
          <w:lang w:val="en-US"/>
        </w:rPr>
      </w:pPr>
      <w:r>
        <w:rPr>
          <w:bCs/>
          <w:iCs/>
          <w:lang w:val="en-US"/>
        </w:rPr>
        <w:t>5</w:t>
      </w:r>
      <w:r w:rsidRPr="002832A0">
        <w:rPr>
          <w:bCs/>
          <w:iCs/>
          <w:lang w:val="en-US"/>
        </w:rPr>
        <w:t>.2 MIMO OTA channel modelling</w:t>
      </w:r>
    </w:p>
    <w:p w14:paraId="2D12C3AD" w14:textId="77777777" w:rsidR="002832A0" w:rsidRDefault="002832A0" w:rsidP="002832A0">
      <w:pPr>
        <w:spacing w:before="240" w:after="0"/>
        <w:rPr>
          <w:bCs/>
          <w:iCs/>
          <w:lang w:val="en-US"/>
        </w:rPr>
      </w:pPr>
      <w:r>
        <w:rPr>
          <w:bCs/>
          <w:iCs/>
          <w:lang w:val="en-US"/>
        </w:rPr>
        <w:t xml:space="preserve">One of the mainstream methods for MIMO OTA channel modelling is the prefaded signal synthesis (PFS) method. The PFS method allocates different power weight (real number, not complex number) at different probes in different locations, so as to reconstruct the target channel in the center of the test zone. The power weight and the time-domain characteristics are both realized in the channel emulator, every single cluster are synthesized by probes and all clusters are </w:t>
      </w:r>
      <w:r w:rsidRPr="00011DEB">
        <w:rPr>
          <w:bCs/>
          <w:iCs/>
          <w:lang w:val="en-US"/>
        </w:rPr>
        <w:t>independent identically distributed</w:t>
      </w:r>
      <w:r>
        <w:rPr>
          <w:bCs/>
          <w:iCs/>
          <w:lang w:val="en-US"/>
        </w:rPr>
        <w:t xml:space="preserve">. For an OTA MPAC system with K probes, the channel </w:t>
      </w:r>
      <w:r w:rsidRPr="006239CD">
        <w:rPr>
          <w:position w:val="-10"/>
        </w:rPr>
        <w:object w:dxaOrig="700" w:dyaOrig="300" w14:anchorId="2DAB153A">
          <v:shape id="_x0000_i1038" type="#_x0000_t75" style="width:36.75pt;height:16.5pt" o:ole="">
            <v:imagedata r:id="rId61" o:title=""/>
          </v:shape>
          <o:OLEObject Type="Embed" ProgID="Equation.DSMT4" ShapeID="_x0000_i1038" DrawAspect="Content" ObjectID="_1792595670" r:id="rId62"/>
        </w:object>
      </w:r>
      <w:r>
        <w:rPr>
          <w:bCs/>
          <w:iCs/>
          <w:lang w:val="en-US"/>
        </w:rPr>
        <w:t xml:space="preserve"> can be denoted as product of the matrix </w:t>
      </w:r>
      <w:r w:rsidRPr="00B70EF3">
        <w:rPr>
          <w:position w:val="-10"/>
        </w:rPr>
        <w:object w:dxaOrig="620" w:dyaOrig="300" w14:anchorId="175A14FC">
          <v:shape id="_x0000_i1039" type="#_x0000_t75" style="width:31.5pt;height:16.5pt" o:ole="">
            <v:imagedata r:id="rId63" o:title=""/>
          </v:shape>
          <o:OLEObject Type="Embed" ProgID="Equation.DSMT4" ShapeID="_x0000_i1039" DrawAspect="Content" ObjectID="_1792595671" r:id="rId64"/>
        </w:object>
      </w:r>
      <w:r>
        <w:rPr>
          <w:bCs/>
          <w:iCs/>
          <w:lang w:val="en-US"/>
        </w:rPr>
        <w:t xml:space="preserve"> which denotes the characteristics from the probes to the DUT Rx elements in the air and the matrix </w:t>
      </w:r>
      <w:r w:rsidRPr="00FC642A">
        <w:rPr>
          <w:position w:val="-10"/>
        </w:rPr>
        <w:object w:dxaOrig="900" w:dyaOrig="320" w14:anchorId="75E3C2E3">
          <v:shape id="_x0000_i1040" type="#_x0000_t75" style="width:45.75pt;height:15.75pt" o:ole="">
            <v:imagedata r:id="rId65" o:title=""/>
          </v:shape>
          <o:OLEObject Type="Embed" ProgID="Equation.DSMT4" ShapeID="_x0000_i1040" DrawAspect="Content" ObjectID="_1792595672" r:id="rId66"/>
        </w:object>
      </w:r>
      <w:r>
        <w:rPr>
          <w:bCs/>
          <w:iCs/>
          <w:lang w:val="en-US"/>
        </w:rPr>
        <w:t xml:space="preserve"> realized in channel emulator</w:t>
      </w:r>
    </w:p>
    <w:p w14:paraId="43E98A0E" w14:textId="77777777" w:rsidR="002832A0" w:rsidRDefault="002832A0" w:rsidP="002832A0">
      <w:pPr>
        <w:spacing w:before="240" w:after="0"/>
        <w:jc w:val="center"/>
        <w:rPr>
          <w:bCs/>
          <w:iCs/>
          <w:lang w:val="en-US"/>
        </w:rPr>
      </w:pPr>
      <w:r w:rsidRPr="00EE66A2">
        <w:rPr>
          <w:position w:val="-10"/>
        </w:rPr>
        <w:object w:dxaOrig="2280" w:dyaOrig="320" w14:anchorId="3DB87946">
          <v:shape id="_x0000_i1041" type="#_x0000_t75" style="width:117pt;height:15.75pt" o:ole="">
            <v:imagedata r:id="rId67" o:title=""/>
          </v:shape>
          <o:OLEObject Type="Embed" ProgID="Equation.DSMT4" ShapeID="_x0000_i1041" DrawAspect="Content" ObjectID="_1792595673" r:id="rId68"/>
        </w:object>
      </w:r>
    </w:p>
    <w:p w14:paraId="71621C7D" w14:textId="77777777" w:rsidR="002832A0" w:rsidRDefault="002832A0" w:rsidP="002832A0">
      <w:pPr>
        <w:spacing w:before="240" w:after="0"/>
        <w:rPr>
          <w:bCs/>
          <w:iCs/>
          <w:lang w:val="en-US"/>
        </w:rPr>
      </w:pPr>
      <w:r>
        <w:rPr>
          <w:bCs/>
          <w:iCs/>
          <w:lang w:val="en-US"/>
        </w:rPr>
        <w:t xml:space="preserve">Assume there are </w:t>
      </w:r>
      <w:r w:rsidRPr="00CB2E18">
        <w:rPr>
          <w:bCs/>
          <w:i/>
          <w:iCs/>
          <w:lang w:val="en-US"/>
        </w:rPr>
        <w:t>U</w:t>
      </w:r>
      <w:r>
        <w:rPr>
          <w:bCs/>
          <w:iCs/>
          <w:lang w:val="en-US"/>
        </w:rPr>
        <w:t xml:space="preserve"> Rx elements in DUT side, then </w:t>
      </w:r>
      <w:r w:rsidRPr="00CB2E18">
        <w:rPr>
          <w:position w:val="-12"/>
        </w:rPr>
        <w:object w:dxaOrig="1900" w:dyaOrig="340" w14:anchorId="6911412D">
          <v:shape id="_x0000_i1042" type="#_x0000_t75" style="width:97.5pt;height:21.75pt" o:ole="">
            <v:imagedata r:id="rId69" o:title=""/>
          </v:shape>
          <o:OLEObject Type="Embed" ProgID="Equation.DSMT4" ShapeID="_x0000_i1042" DrawAspect="Content" ObjectID="_1792595674" r:id="rId70"/>
        </w:object>
      </w:r>
      <w:r>
        <w:rPr>
          <w:bCs/>
          <w:iCs/>
          <w:lang w:val="en-US"/>
        </w:rPr>
        <w:t xml:space="preserve">, and </w:t>
      </w:r>
      <w:r w:rsidRPr="00CB2E18">
        <w:rPr>
          <w:position w:val="-12"/>
        </w:rPr>
        <w:object w:dxaOrig="340" w:dyaOrig="320" w14:anchorId="55FE57E1">
          <v:shape id="_x0000_i1043" type="#_x0000_t75" style="width:15.75pt;height:15pt" o:ole="">
            <v:imagedata r:id="rId71" o:title=""/>
          </v:shape>
          <o:OLEObject Type="Embed" ProgID="Equation.DSMT4" ShapeID="_x0000_i1043" DrawAspect="Content" ObjectID="_1792595675" r:id="rId72"/>
        </w:object>
      </w:r>
      <w:r>
        <w:rPr>
          <w:bCs/>
          <w:iCs/>
          <w:lang w:val="en-US"/>
        </w:rPr>
        <w:t xml:space="preserve"> can be written as</w:t>
      </w:r>
    </w:p>
    <w:p w14:paraId="5BEBECB5" w14:textId="77777777" w:rsidR="002832A0" w:rsidRDefault="002832A0" w:rsidP="002832A0">
      <w:pPr>
        <w:spacing w:before="240" w:after="0"/>
        <w:jc w:val="center"/>
      </w:pPr>
      <w:r w:rsidRPr="00CB2E18">
        <w:rPr>
          <w:position w:val="-32"/>
        </w:rPr>
        <w:object w:dxaOrig="5440" w:dyaOrig="780" w14:anchorId="197E283C">
          <v:shape id="_x0000_i1044" type="#_x0000_t75" style="width:273.75pt;height:39pt" o:ole="">
            <v:imagedata r:id="rId73" o:title=""/>
          </v:shape>
          <o:OLEObject Type="Embed" ProgID="Equation.DSMT4" ShapeID="_x0000_i1044" DrawAspect="Content" ObjectID="_1792595676" r:id="rId74"/>
        </w:object>
      </w:r>
    </w:p>
    <w:p w14:paraId="04E4BAFE" w14:textId="77777777" w:rsidR="002832A0" w:rsidRDefault="002832A0" w:rsidP="002832A0">
      <w:pPr>
        <w:spacing w:before="240" w:after="0"/>
      </w:pPr>
      <w:r>
        <w:rPr>
          <w:bCs/>
          <w:iCs/>
          <w:lang w:val="en-US"/>
        </w:rPr>
        <w:t xml:space="preserve">Where </w:t>
      </w:r>
      <w:r w:rsidRPr="00671569">
        <w:rPr>
          <w:position w:val="-12"/>
        </w:rPr>
        <w:object w:dxaOrig="460" w:dyaOrig="320" w14:anchorId="17DA42F1">
          <v:shape id="_x0000_i1045" type="#_x0000_t75" style="width:21.75pt;height:15pt" o:ole="">
            <v:imagedata r:id="rId75" o:title=""/>
          </v:shape>
          <o:OLEObject Type="Embed" ProgID="Equation.DSMT4" ShapeID="_x0000_i1045" DrawAspect="Content" ObjectID="_1792595677" r:id="rId76"/>
        </w:object>
      </w:r>
      <w:r>
        <w:rPr>
          <w:bCs/>
          <w:iCs/>
          <w:lang w:val="en-US"/>
        </w:rPr>
        <w:t xml:space="preserve"> and </w:t>
      </w:r>
      <w:r w:rsidRPr="00671569">
        <w:rPr>
          <w:position w:val="-12"/>
        </w:rPr>
        <w:object w:dxaOrig="460" w:dyaOrig="320" w14:anchorId="2B46D36C">
          <v:shape id="_x0000_i1046" type="#_x0000_t75" style="width:21.75pt;height:15pt" o:ole="">
            <v:imagedata r:id="rId77" o:title=""/>
          </v:shape>
          <o:OLEObject Type="Embed" ProgID="Equation.DSMT4" ShapeID="_x0000_i1046" DrawAspect="Content" ObjectID="_1792595678" r:id="rId78"/>
        </w:object>
      </w:r>
      <w:r>
        <w:rPr>
          <w:bCs/>
          <w:iCs/>
          <w:lang w:val="en-US"/>
        </w:rPr>
        <w:t xml:space="preserve"> are the field pattern </w:t>
      </w:r>
      <w:r w:rsidRPr="00147F39">
        <w:t xml:space="preserve">of </w:t>
      </w:r>
      <w:r>
        <w:t xml:space="preserve">the </w:t>
      </w:r>
      <w:r w:rsidRPr="00CB2E18">
        <w:rPr>
          <w:i/>
        </w:rPr>
        <w:t>k</w:t>
      </w:r>
      <w:r>
        <w:t xml:space="preserve">-th OTA probe </w:t>
      </w:r>
      <w:r w:rsidRPr="00147F39">
        <w:t xml:space="preserve">in the </w:t>
      </w:r>
      <w:r>
        <w:rPr>
          <w:rFonts w:hint="eastAsia"/>
        </w:rPr>
        <w:t>polarization</w:t>
      </w:r>
      <w:r>
        <w:t xml:space="preserve"> </w:t>
      </w:r>
      <w:r w:rsidRPr="00147F39">
        <w:t xml:space="preserve">direction, </w:t>
      </w:r>
      <w:r>
        <w:rPr>
          <w:noProof/>
          <w:position w:val="-6"/>
        </w:rPr>
        <w:drawing>
          <wp:inline distT="0" distB="0" distL="0" distR="0" wp14:anchorId="2BEDAD12" wp14:editId="58154E6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Pr>
          <w:noProof/>
          <w:position w:val="-10"/>
        </w:rPr>
        <w:drawing>
          <wp:inline distT="0" distB="0" distL="0" distR="0" wp14:anchorId="446C939D" wp14:editId="1467C69A">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w:t>
      </w:r>
      <w:r>
        <w:t xml:space="preserve">. </w:t>
      </w:r>
      <w:r w:rsidRPr="0078331A">
        <w:rPr>
          <w:position w:val="-8"/>
        </w:rPr>
        <w:object w:dxaOrig="340" w:dyaOrig="340" w14:anchorId="57298EBB">
          <v:shape id="_x0000_i1047" type="#_x0000_t75" style="width:15.75pt;height:15.75pt" o:ole="">
            <v:imagedata r:id="rId81" o:title=""/>
          </v:shape>
          <o:OLEObject Type="Embed" ProgID="Equation.DSMT4" ShapeID="_x0000_i1047" DrawAspect="Content" ObjectID="_1792595679" r:id="rId82"/>
        </w:object>
      </w:r>
      <w:r>
        <w:t xml:space="preserve"> is the sphere unit vector from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936423">
        <w:rPr>
          <w:position w:val="-8"/>
        </w:rPr>
        <w:object w:dxaOrig="380" w:dyaOrig="320" w14:anchorId="7055741F">
          <v:shape id="_x0000_i1048" type="#_x0000_t75" style="width:21.75pt;height:15.75pt" o:ole="">
            <v:imagedata r:id="rId83" o:title=""/>
          </v:shape>
          <o:OLEObject Type="Embed" ProgID="Equation.DSMT4" ShapeID="_x0000_i1048" DrawAspect="Content" ObjectID="_1792595680" r:id="rId84"/>
        </w:object>
      </w:r>
      <w:r>
        <w:t xml:space="preserve"> is the distance between </w:t>
      </w:r>
      <w:r w:rsidRPr="00671569">
        <w:rPr>
          <w:i/>
        </w:rPr>
        <w:t>k</w:t>
      </w:r>
      <w:r>
        <w:t>-</w:t>
      </w:r>
      <w:proofErr w:type="spellStart"/>
      <w:r>
        <w:t>th</w:t>
      </w:r>
      <w:proofErr w:type="spellEnd"/>
      <w:r>
        <w:t xml:space="preserve"> OTA probe to the </w:t>
      </w:r>
      <w:r w:rsidRPr="00671569">
        <w:rPr>
          <w:i/>
        </w:rPr>
        <w:t>u</w:t>
      </w:r>
      <w:r>
        <w:t>-</w:t>
      </w:r>
      <w:proofErr w:type="spellStart"/>
      <w:r>
        <w:t>th</w:t>
      </w:r>
      <w:proofErr w:type="spellEnd"/>
      <w:r>
        <w:t xml:space="preserve"> DUT Rx element, </w:t>
      </w:r>
      <w:r w:rsidRPr="00D36D11">
        <w:rPr>
          <w:position w:val="-10"/>
        </w:rPr>
        <w:object w:dxaOrig="660" w:dyaOrig="340" w14:anchorId="1954C173">
          <v:shape id="_x0000_i1049" type="#_x0000_t75" style="width:30.75pt;height:15.75pt" o:ole="">
            <v:imagedata r:id="rId85" o:title=""/>
          </v:shape>
          <o:OLEObject Type="Embed" ProgID="Equation.DSMT4" ShapeID="_x0000_i1049" DrawAspect="Content" ObjectID="_1792595681" r:id="rId86"/>
        </w:object>
      </w:r>
      <w:r>
        <w:t xml:space="preserve"> is the path loss between them.</w:t>
      </w:r>
    </w:p>
    <w:p w14:paraId="55E65094" w14:textId="77777777" w:rsidR="002832A0" w:rsidRDefault="002832A0" w:rsidP="002832A0">
      <w:pPr>
        <w:spacing w:before="240" w:after="0"/>
        <w:rPr>
          <w:bCs/>
          <w:iCs/>
          <w:lang w:val="en-US"/>
        </w:rPr>
      </w:pPr>
      <w:r>
        <w:rPr>
          <w:bCs/>
          <w:iCs/>
          <w:lang w:val="en-US"/>
        </w:rPr>
        <w:t xml:space="preserve">From the analysis, it can be observed that the matrix </w:t>
      </w:r>
      <w:r w:rsidRPr="00E82D9D">
        <w:rPr>
          <w:position w:val="-10"/>
        </w:rPr>
        <w:object w:dxaOrig="620" w:dyaOrig="300" w14:anchorId="638E19BD">
          <v:shape id="_x0000_i1050" type="#_x0000_t75" style="width:31.5pt;height:15pt" o:ole="">
            <v:imagedata r:id="rId87" o:title=""/>
          </v:shape>
          <o:OLEObject Type="Embed" ProgID="Equation.DSMT4" ShapeID="_x0000_i1050" DrawAspect="Content" ObjectID="_1792595682" r:id="rId88"/>
        </w:object>
      </w:r>
      <w:r>
        <w:rPr>
          <w:bCs/>
          <w:iCs/>
          <w:lang w:val="en-US"/>
        </w:rPr>
        <w:t xml:space="preserve"> is decided by the DUT, OTA and the transmission space between them, different DUT, OTA probe and the space lead to different </w:t>
      </w:r>
      <w:r w:rsidRPr="00E82D9D">
        <w:rPr>
          <w:position w:val="-10"/>
        </w:rPr>
        <w:object w:dxaOrig="620" w:dyaOrig="300" w14:anchorId="5D7E5401">
          <v:shape id="_x0000_i1051" type="#_x0000_t75" style="width:31.5pt;height:15pt" o:ole="">
            <v:imagedata r:id="rId87" o:title=""/>
          </v:shape>
          <o:OLEObject Type="Embed" ProgID="Equation.DSMT4" ShapeID="_x0000_i1051" DrawAspect="Content" ObjectID="_1792595683" r:id="rId89"/>
        </w:object>
      </w:r>
      <w:r>
        <w:rPr>
          <w:bCs/>
          <w:iCs/>
          <w:lang w:val="en-US"/>
        </w:rPr>
        <w:t xml:space="preserve">. For </w:t>
      </w:r>
      <w:r w:rsidRPr="00FC642A">
        <w:rPr>
          <w:position w:val="-10"/>
        </w:rPr>
        <w:object w:dxaOrig="900" w:dyaOrig="320" w14:anchorId="52699D3A">
          <v:shape id="_x0000_i1052" type="#_x0000_t75" style="width:45.75pt;height:15.75pt" o:ole="">
            <v:imagedata r:id="rId90" o:title=""/>
          </v:shape>
          <o:OLEObject Type="Embed" ProgID="Equation.DSMT4" ShapeID="_x0000_i1052" DrawAspect="Content" ObjectID="_1792595684" r:id="rId91"/>
        </w:object>
      </w:r>
      <w:r>
        <w:rPr>
          <w:bCs/>
          <w:iCs/>
          <w:lang w:val="en-US"/>
        </w:rPr>
        <w:t xml:space="preserve"> needs to be realized in the channel emulator, it can be written as the following for the Tx side with </w:t>
      </w:r>
      <w:r w:rsidRPr="00DC3151">
        <w:rPr>
          <w:bCs/>
          <w:i/>
          <w:iCs/>
          <w:lang w:val="en-US"/>
        </w:rPr>
        <w:t>S</w:t>
      </w:r>
      <w:r>
        <w:rPr>
          <w:bCs/>
          <w:iCs/>
          <w:lang w:val="en-US"/>
        </w:rPr>
        <w:t xml:space="preserve"> antennal elements.</w:t>
      </w:r>
    </w:p>
    <w:p w14:paraId="7FAE2157" w14:textId="77777777" w:rsidR="002832A0" w:rsidRDefault="002832A0" w:rsidP="002832A0">
      <w:pPr>
        <w:spacing w:before="240" w:after="0"/>
        <w:jc w:val="center"/>
        <w:rPr>
          <w:bCs/>
          <w:iCs/>
          <w:lang w:val="en-US"/>
        </w:rPr>
      </w:pPr>
      <w:r w:rsidRPr="00DC3151">
        <w:rPr>
          <w:position w:val="-62"/>
        </w:rPr>
        <w:object w:dxaOrig="5000" w:dyaOrig="1340" w14:anchorId="38C1A55E">
          <v:shape id="_x0000_i1053" type="#_x0000_t75" style="width:249.75pt;height:65.25pt" o:ole="">
            <v:imagedata r:id="rId92" o:title=""/>
          </v:shape>
          <o:OLEObject Type="Embed" ProgID="Equation.DSMT4" ShapeID="_x0000_i1053" DrawAspect="Content" ObjectID="_1792595685" r:id="rId93"/>
        </w:object>
      </w:r>
    </w:p>
    <w:p w14:paraId="5642162B" w14:textId="77777777" w:rsidR="002832A0" w:rsidRDefault="002832A0" w:rsidP="002832A0">
      <w:pPr>
        <w:spacing w:before="240" w:after="0"/>
        <w:rPr>
          <w:bCs/>
          <w:iCs/>
          <w:lang w:val="en-US"/>
        </w:rPr>
      </w:pPr>
      <w:r>
        <w:rPr>
          <w:bCs/>
          <w:iCs/>
          <w:lang w:val="en-US"/>
        </w:rPr>
        <w:t xml:space="preserve">Where </w:t>
      </w:r>
      <w:r w:rsidRPr="00562456">
        <w:rPr>
          <w:position w:val="-12"/>
        </w:rPr>
        <w:object w:dxaOrig="360" w:dyaOrig="320" w14:anchorId="77F1E52E">
          <v:shape id="_x0000_i1054" type="#_x0000_t75" style="width:21.75pt;height:15pt" o:ole="">
            <v:imagedata r:id="rId94" o:title=""/>
          </v:shape>
          <o:OLEObject Type="Embed" ProgID="Equation.DSMT4" ShapeID="_x0000_i1054" DrawAspect="Content" ObjectID="_1792595686" r:id="rId95"/>
        </w:object>
      </w:r>
      <w:r>
        <w:rPr>
          <w:bCs/>
          <w:iCs/>
          <w:lang w:val="en-US"/>
        </w:rPr>
        <w:t xml:space="preserve"> is the power weight of </w:t>
      </w:r>
      <w:r w:rsidRPr="00562456">
        <w:rPr>
          <w:bCs/>
          <w:i/>
          <w:iCs/>
          <w:lang w:val="en-US"/>
        </w:rPr>
        <w:t>k</w:t>
      </w:r>
      <w:r>
        <w:rPr>
          <w:bCs/>
          <w:iCs/>
          <w:lang w:val="en-US"/>
        </w:rPr>
        <w:t>-</w:t>
      </w:r>
      <w:proofErr w:type="spellStart"/>
      <w:r>
        <w:rPr>
          <w:bCs/>
          <w:iCs/>
          <w:lang w:val="en-US"/>
        </w:rPr>
        <w:t>th</w:t>
      </w:r>
      <w:proofErr w:type="spellEnd"/>
      <w:r>
        <w:rPr>
          <w:bCs/>
          <w:iCs/>
          <w:lang w:val="en-US"/>
        </w:rPr>
        <w:t xml:space="preserve"> probe for </w:t>
      </w:r>
      <w:r w:rsidRPr="00562456">
        <w:rPr>
          <w:bCs/>
          <w:i/>
          <w:iCs/>
          <w:lang w:val="en-US"/>
        </w:rPr>
        <w:t>n</w:t>
      </w:r>
      <w:r>
        <w:rPr>
          <w:bCs/>
          <w:iCs/>
          <w:lang w:val="en-US"/>
        </w:rPr>
        <w:t>-</w:t>
      </w:r>
      <w:proofErr w:type="spellStart"/>
      <w:r>
        <w:rPr>
          <w:bCs/>
          <w:iCs/>
          <w:lang w:val="en-US"/>
        </w:rPr>
        <w:t>th</w:t>
      </w:r>
      <w:proofErr w:type="spellEnd"/>
      <w:r>
        <w:rPr>
          <w:bCs/>
          <w:iCs/>
          <w:lang w:val="en-US"/>
        </w:rPr>
        <w:t xml:space="preserve"> cluster, </w:t>
      </w:r>
      <w:r w:rsidRPr="00562456">
        <w:rPr>
          <w:position w:val="-10"/>
        </w:rPr>
        <w:object w:dxaOrig="320" w:dyaOrig="300" w14:anchorId="15F21458">
          <v:shape id="_x0000_i1055" type="#_x0000_t75" style="width:15.75pt;height:15pt" o:ole="">
            <v:imagedata r:id="rId96" o:title=""/>
          </v:shape>
          <o:OLEObject Type="Embed" ProgID="Equation.DSMT4" ShapeID="_x0000_i1055" DrawAspect="Content" ObjectID="_1792595687" r:id="rId97"/>
        </w:object>
      </w:r>
      <w:r>
        <w:rPr>
          <w:bCs/>
          <w:iCs/>
          <w:lang w:val="en-US"/>
        </w:rPr>
        <w:t xml:space="preserve"> is the </w:t>
      </w:r>
      <w:r>
        <w:rPr>
          <w:rFonts w:hint="eastAsia"/>
          <w:bCs/>
          <w:iCs/>
          <w:lang w:val="en-US"/>
        </w:rPr>
        <w:t>polarization</w:t>
      </w:r>
      <w:r>
        <w:rPr>
          <w:bCs/>
          <w:iCs/>
          <w:lang w:val="en-US"/>
        </w:rPr>
        <w:t xml:space="preserve"> matrix for OTA probe. </w:t>
      </w:r>
    </w:p>
    <w:p w14:paraId="40594A5C" w14:textId="77777777" w:rsidR="002832A0" w:rsidRDefault="002832A0" w:rsidP="002832A0">
      <w:pPr>
        <w:spacing w:before="240" w:after="0"/>
        <w:rPr>
          <w:bCs/>
          <w:iCs/>
          <w:lang w:val="en-US"/>
        </w:rPr>
      </w:pPr>
      <w:r>
        <w:rPr>
          <w:bCs/>
          <w:iCs/>
          <w:lang w:val="en-US"/>
        </w:rPr>
        <w:t xml:space="preserve">The purpose of the test system is to reconstruct the </w:t>
      </w:r>
      <w:r w:rsidRPr="00E82D9D">
        <w:rPr>
          <w:position w:val="-10"/>
        </w:rPr>
        <w:object w:dxaOrig="700" w:dyaOrig="300" w14:anchorId="0303268D">
          <v:shape id="_x0000_i1056" type="#_x0000_t75" style="width:35.25pt;height:15pt" o:ole="">
            <v:imagedata r:id="rId98" o:title=""/>
          </v:shape>
          <o:OLEObject Type="Embed" ProgID="Equation.DSMT4" ShapeID="_x0000_i1056" DrawAspect="Content" ObjectID="_1792595688" r:id="rId99"/>
        </w:object>
      </w:r>
      <w:r>
        <w:rPr>
          <w:bCs/>
          <w:iCs/>
          <w:lang w:val="en-US"/>
        </w:rPr>
        <w:t xml:space="preserve"> similar as </w:t>
      </w:r>
      <w:r w:rsidRPr="00E82D9D">
        <w:rPr>
          <w:position w:val="-10"/>
        </w:rPr>
        <w:object w:dxaOrig="660" w:dyaOrig="300" w14:anchorId="2AEA93A4">
          <v:shape id="_x0000_i1057" type="#_x0000_t75" style="width:33pt;height:15pt" o:ole="">
            <v:imagedata r:id="rId100" o:title=""/>
          </v:shape>
          <o:OLEObject Type="Embed" ProgID="Equation.DSMT4" ShapeID="_x0000_i1057" DrawAspect="Content" ObjectID="_1792595689" r:id="rId101"/>
        </w:object>
      </w:r>
      <w:proofErr w:type="spellStart"/>
      <w:r>
        <w:rPr>
          <w:bCs/>
          <w:iCs/>
          <w:lang w:val="en-US"/>
        </w:rPr>
        <w:t>as</w:t>
      </w:r>
      <w:proofErr w:type="spellEnd"/>
      <w:r>
        <w:rPr>
          <w:bCs/>
          <w:iCs/>
          <w:lang w:val="en-US"/>
        </w:rPr>
        <w:t xml:space="preserve"> much as possible. However, </w:t>
      </w:r>
      <w:r w:rsidRPr="00E82D9D">
        <w:rPr>
          <w:position w:val="-10"/>
        </w:rPr>
        <w:object w:dxaOrig="620" w:dyaOrig="300" w14:anchorId="042EB8B3">
          <v:shape id="_x0000_i1058" type="#_x0000_t75" style="width:31.5pt;height:15pt" o:ole="">
            <v:imagedata r:id="rId87" o:title=""/>
          </v:shape>
          <o:OLEObject Type="Embed" ProgID="Equation.DSMT4" ShapeID="_x0000_i1058" DrawAspect="Content" ObjectID="_1792595690" r:id="rId102"/>
        </w:object>
      </w:r>
      <w:r>
        <w:rPr>
          <w:bCs/>
          <w:iCs/>
          <w:lang w:val="en-US"/>
        </w:rPr>
        <w:t xml:space="preserve"> is always unknown or </w:t>
      </w:r>
      <w:r w:rsidRPr="00562456">
        <w:rPr>
          <w:bCs/>
          <w:iCs/>
          <w:lang w:val="en-US"/>
        </w:rPr>
        <w:t>time varying</w:t>
      </w:r>
      <w:r>
        <w:rPr>
          <w:bCs/>
          <w:iCs/>
          <w:lang w:val="en-US"/>
        </w:rPr>
        <w:t xml:space="preserve"> and we need to use some method to derive the number of probes, location of probes and the power weight </w:t>
      </w:r>
      <w:r w:rsidRPr="001D4119">
        <w:rPr>
          <w:position w:val="-12"/>
        </w:rPr>
        <w:object w:dxaOrig="360" w:dyaOrig="320" w14:anchorId="0F706566">
          <v:shape id="_x0000_i1059" type="#_x0000_t75" style="width:21.75pt;height:15pt" o:ole="">
            <v:imagedata r:id="rId103" o:title=""/>
          </v:shape>
          <o:OLEObject Type="Embed" ProgID="Equation.DSMT4" ShapeID="_x0000_i1059" DrawAspect="Content" ObjectID="_1792595691" r:id="rId104"/>
        </w:object>
      </w:r>
      <w:r>
        <w:rPr>
          <w:bCs/>
          <w:iCs/>
          <w:lang w:val="en-US"/>
        </w:rPr>
        <w:t xml:space="preserve"> to emulate the spatial environment. Note that the power weights of probes are obtain by some optimization algorithms e.g., convex optimization, by setting some good target function.</w:t>
      </w:r>
    </w:p>
    <w:p w14:paraId="3C8683FD" w14:textId="05DEFB75" w:rsidR="002832A0" w:rsidRPr="002832A0" w:rsidRDefault="002832A0" w:rsidP="002832A0">
      <w:pPr>
        <w:pStyle w:val="2"/>
        <w:numPr>
          <w:ilvl w:val="0"/>
          <w:numId w:val="0"/>
        </w:numPr>
        <w:rPr>
          <w:bCs/>
          <w:iCs/>
          <w:lang w:val="en-US"/>
        </w:rPr>
      </w:pPr>
      <w:r>
        <w:rPr>
          <w:bCs/>
          <w:iCs/>
          <w:lang w:val="en-US"/>
        </w:rPr>
        <w:t>5</w:t>
      </w:r>
      <w:r w:rsidRPr="002832A0">
        <w:rPr>
          <w:bCs/>
          <w:iCs/>
          <w:lang w:val="en-US"/>
        </w:rPr>
        <w:t>.3 AI/ML based BM scenarios analysis</w:t>
      </w:r>
    </w:p>
    <w:p w14:paraId="0F824F37" w14:textId="77777777" w:rsidR="002832A0" w:rsidRDefault="002832A0" w:rsidP="002832A0">
      <w:pPr>
        <w:spacing w:before="240" w:after="0"/>
      </w:pPr>
      <w:r>
        <w:rPr>
          <w:bCs/>
          <w:iCs/>
          <w:lang w:val="en-US"/>
        </w:rPr>
        <w:t xml:space="preserve">For the BM case 1, if a certain number of beams of set B, e.g., </w:t>
      </w:r>
      <w:r w:rsidRPr="00506BF7">
        <w:rPr>
          <w:bCs/>
          <w:i/>
          <w:iCs/>
          <w:lang w:val="en-US"/>
        </w:rPr>
        <w:t>N</w:t>
      </w:r>
      <w:r w:rsidRPr="00506BF7">
        <w:rPr>
          <w:bCs/>
          <w:i/>
          <w:iCs/>
          <w:vertAlign w:val="subscript"/>
          <w:lang w:val="en-US"/>
        </w:rPr>
        <w:t>B</w:t>
      </w:r>
      <w:r>
        <w:rPr>
          <w:bCs/>
          <w:iCs/>
          <w:lang w:val="en-US"/>
        </w:rPr>
        <w:t xml:space="preserve">, are to be emulated in the anechoic chamber, different AOD/ZOD in Tx side needs to be considered in </w:t>
      </w:r>
      <w:r w:rsidRPr="00FC642A">
        <w:rPr>
          <w:position w:val="-10"/>
        </w:rPr>
        <w:object w:dxaOrig="900" w:dyaOrig="320" w14:anchorId="65EEC0A3">
          <v:shape id="_x0000_i1060" type="#_x0000_t75" style="width:45.75pt;height:15.75pt" o:ole="">
            <v:imagedata r:id="rId90" o:title=""/>
          </v:shape>
          <o:OLEObject Type="Embed" ProgID="Equation.DSMT4" ShapeID="_x0000_i1060" DrawAspect="Content" ObjectID="_1792595692" r:id="rId105"/>
        </w:object>
      </w:r>
      <w:r>
        <w:rPr>
          <w:bCs/>
          <w:iCs/>
          <w:lang w:val="en-US"/>
        </w:rPr>
        <w:t xml:space="preserve">and same AOA/ZOA of clusters can be considered for the power weight of probes can be written as </w:t>
      </w:r>
      <w:r w:rsidRPr="00D66054">
        <w:rPr>
          <w:position w:val="-10"/>
        </w:rPr>
        <w:object w:dxaOrig="1020" w:dyaOrig="320" w14:anchorId="13610B1A">
          <v:shape id="_x0000_i1061" type="#_x0000_t75" style="width:57.75pt;height:15pt" o:ole="">
            <v:imagedata r:id="rId106" o:title=""/>
          </v:shape>
          <o:OLEObject Type="Embed" ProgID="Equation.DSMT4" ShapeID="_x0000_i1061" DrawAspect="Content" ObjectID="_1792595693" r:id="rId107"/>
        </w:object>
      </w:r>
      <w:r>
        <w:t xml:space="preserve">. The channel coefficient can be written as </w:t>
      </w:r>
      <w:r w:rsidRPr="00FC642A">
        <w:rPr>
          <w:position w:val="-10"/>
        </w:rPr>
        <w:object w:dxaOrig="1880" w:dyaOrig="320" w14:anchorId="0CF3AEC7">
          <v:shape id="_x0000_i1062" type="#_x0000_t75" style="width:96pt;height:15.75pt" o:ole="">
            <v:imagedata r:id="rId108" o:title=""/>
          </v:shape>
          <o:OLEObject Type="Embed" ProgID="Equation.DSMT4" ShapeID="_x0000_i1062" DrawAspect="Content" ObjectID="_1792595694" r:id="rId109"/>
        </w:object>
      </w:r>
      <w:r>
        <w:t xml:space="preserve">. For </w:t>
      </w:r>
      <w:r w:rsidRPr="00D66054">
        <w:rPr>
          <w:i/>
        </w:rPr>
        <w:t>k</w:t>
      </w:r>
      <w:r>
        <w:t>-th probe, it can be denoted as</w:t>
      </w:r>
    </w:p>
    <w:p w14:paraId="15259D57" w14:textId="77777777" w:rsidR="002832A0" w:rsidRDefault="002832A0" w:rsidP="002832A0">
      <w:pPr>
        <w:spacing w:before="240" w:after="0"/>
        <w:jc w:val="center"/>
      </w:pPr>
      <w:r w:rsidRPr="00506BF7">
        <w:rPr>
          <w:position w:val="-46"/>
        </w:rPr>
        <w:object w:dxaOrig="1980" w:dyaOrig="1020" w14:anchorId="7B84C2F5">
          <v:shape id="_x0000_i1063" type="#_x0000_t75" style="width:99pt;height:50.25pt" o:ole="">
            <v:imagedata r:id="rId110" o:title=""/>
          </v:shape>
          <o:OLEObject Type="Embed" ProgID="Equation.DSMT4" ShapeID="_x0000_i1063" DrawAspect="Content" ObjectID="_1792595695" r:id="rId111"/>
        </w:object>
      </w:r>
    </w:p>
    <w:p w14:paraId="5F11DA76" w14:textId="77777777" w:rsidR="002832A0" w:rsidRPr="00757EB9" w:rsidRDefault="002832A0" w:rsidP="002832A0">
      <w:pPr>
        <w:spacing w:before="240" w:after="0"/>
        <w:rPr>
          <w:bCs/>
          <w:iCs/>
          <w:lang w:val="en-US"/>
        </w:rPr>
      </w:pPr>
      <w:r w:rsidRPr="00757EB9">
        <w:rPr>
          <w:bCs/>
          <w:iCs/>
          <w:lang w:val="en-US"/>
        </w:rPr>
        <w:t xml:space="preserve">Therefore, for BM case 1, channel emulator to realize the coefficients </w:t>
      </w:r>
      <w:r w:rsidRPr="00757EB9">
        <w:rPr>
          <w:position w:val="-10"/>
        </w:rPr>
        <w:object w:dxaOrig="1880" w:dyaOrig="320" w14:anchorId="2F3839D3">
          <v:shape id="_x0000_i1064" type="#_x0000_t75" style="width:96pt;height:15.75pt" o:ole="">
            <v:imagedata r:id="rId108" o:title=""/>
          </v:shape>
          <o:OLEObject Type="Embed" ProgID="Equation.DSMT4" ShapeID="_x0000_i1064" DrawAspect="Content" ObjectID="_1792595696" r:id="rId112"/>
        </w:object>
      </w:r>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during the total testing time T as</w:t>
      </w:r>
    </w:p>
    <w:p w14:paraId="4AF6C220" w14:textId="77777777" w:rsidR="002832A0" w:rsidRPr="00757EB9" w:rsidRDefault="002832A0" w:rsidP="002832A0">
      <w:pPr>
        <w:spacing w:before="240" w:after="0"/>
        <w:jc w:val="center"/>
        <w:rPr>
          <w:bCs/>
          <w:iCs/>
          <w:lang w:val="en-US"/>
        </w:rPr>
      </w:pPr>
      <w:r w:rsidRPr="00757EB9">
        <w:rPr>
          <w:position w:val="-64"/>
        </w:rPr>
        <w:object w:dxaOrig="5960" w:dyaOrig="1380" w14:anchorId="1B0F2135">
          <v:shape id="_x0000_i1065" type="#_x0000_t75" style="width:297.75pt;height:67.5pt" o:ole="">
            <v:imagedata r:id="rId113" o:title=""/>
          </v:shape>
          <o:OLEObject Type="Embed" ProgID="Equation.DSMT4" ShapeID="_x0000_i1065" DrawAspect="Content" ObjectID="_1792595697" r:id="rId114"/>
        </w:object>
      </w:r>
    </w:p>
    <w:p w14:paraId="7782169F" w14:textId="77777777" w:rsidR="002832A0" w:rsidRPr="00757EB9" w:rsidRDefault="002832A0" w:rsidP="002832A0">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2E79A1A8">
          <v:shape id="_x0000_i1066" type="#_x0000_t75" style="width:27pt;height:18pt" o:ole="">
            <v:imagedata r:id="rId115" o:title=""/>
          </v:shape>
          <o:OLEObject Type="Embed" ProgID="Equation.DSMT4" ShapeID="_x0000_i1066" DrawAspect="Content" ObjectID="_1792595698" r:id="rId116"/>
        </w:object>
      </w:r>
      <w:r w:rsidRPr="00757EB9">
        <w:rPr>
          <w:bCs/>
          <w:iCs/>
          <w:lang w:val="en-US"/>
        </w:rPr>
        <w:t xml:space="preserve"> is the power weight of k-th probe for the n-th cluster when n</w:t>
      </w:r>
      <w:r w:rsidRPr="00757EB9">
        <w:rPr>
          <w:bCs/>
          <w:iCs/>
          <w:vertAlign w:val="subscript"/>
          <w:lang w:val="en-US"/>
        </w:rPr>
        <w:t>B</w:t>
      </w:r>
      <w:r w:rsidRPr="00757EB9">
        <w:rPr>
          <w:bCs/>
          <w:iCs/>
          <w:lang w:val="en-US"/>
        </w:rPr>
        <w:t xml:space="preserve">-th DL Tx beam is transmitted in Tx </w:t>
      </w:r>
      <w:proofErr w:type="gramStart"/>
      <w:r w:rsidRPr="00757EB9">
        <w:rPr>
          <w:bCs/>
          <w:iCs/>
          <w:lang w:val="en-US"/>
        </w:rPr>
        <w:t>side.</w:t>
      </w:r>
      <w:proofErr w:type="gramEnd"/>
      <w:r w:rsidRPr="00757EB9">
        <w:rPr>
          <w:bCs/>
          <w:iCs/>
          <w:lang w:val="en-US"/>
        </w:rPr>
        <w:t xml:space="preserve"> </w:t>
      </w:r>
      <w:r w:rsidRPr="00757EB9">
        <w:rPr>
          <w:position w:val="-10"/>
        </w:rPr>
        <w:object w:dxaOrig="1240" w:dyaOrig="320" w14:anchorId="0B3B74BD">
          <v:shape id="_x0000_i1067" type="#_x0000_t75" style="width:60.75pt;height:15pt" o:ole="">
            <v:imagedata r:id="rId54" o:title=""/>
          </v:shape>
          <o:OLEObject Type="Embed" ProgID="Equation.DSMT4" ShapeID="_x0000_i1067" DrawAspect="Content" ObjectID="_1792595699" r:id="rId117"/>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54AAB929" w14:textId="0833D8C1" w:rsidR="002832A0" w:rsidRDefault="002832A0" w:rsidP="002832A0">
      <w:pPr>
        <w:spacing w:before="240" w:after="0"/>
        <w:rPr>
          <w:bCs/>
          <w:iCs/>
          <w:lang w:val="en-US"/>
        </w:rPr>
      </w:pPr>
      <w:r>
        <w:rPr>
          <w:bCs/>
          <w:iCs/>
          <w:lang w:val="en-US"/>
        </w:rPr>
        <w:t xml:space="preserve">For the BM case 2, the UE movement and the time domain non-stationary characteristics are considered for test. The </w:t>
      </w:r>
      <w:r>
        <w:rPr>
          <w:rFonts w:hint="eastAsia"/>
          <w:bCs/>
          <w:iCs/>
          <w:lang w:val="en-US"/>
        </w:rPr>
        <w:t>straight</w:t>
      </w:r>
      <w:r>
        <w:rPr>
          <w:bCs/>
          <w:iCs/>
          <w:lang w:val="en-US"/>
        </w:rPr>
        <w:t xml:space="preserve"> </w:t>
      </w:r>
      <w:r>
        <w:rPr>
          <w:rFonts w:hint="eastAsia"/>
          <w:bCs/>
          <w:iCs/>
          <w:lang w:val="en-US"/>
        </w:rPr>
        <w:t>forward</w:t>
      </w:r>
      <w:r>
        <w:rPr>
          <w:bCs/>
          <w:iCs/>
          <w:lang w:val="en-US"/>
        </w:rPr>
        <w:t xml:space="preserve"> thinking is that almost every parameter in the above channel coefficients are time-varing (add the </w:t>
      </w:r>
      <w:r w:rsidRPr="00803A26">
        <w:rPr>
          <w:bCs/>
          <w:iCs/>
          <w:lang w:val="en-US"/>
        </w:rPr>
        <w:t>independent variable</w:t>
      </w:r>
      <w:r>
        <w:rPr>
          <w:bCs/>
          <w:iCs/>
          <w:lang w:val="en-US"/>
        </w:rPr>
        <w:t xml:space="preserve"> </w:t>
      </w:r>
      <w:r w:rsidRPr="00803A26">
        <w:rPr>
          <w:bCs/>
          <w:i/>
          <w:iCs/>
          <w:lang w:val="en-US"/>
        </w:rPr>
        <w:t>t</w:t>
      </w:r>
      <w:r>
        <w:rPr>
          <w:bCs/>
          <w:iCs/>
          <w:lang w:val="en-US"/>
        </w:rPr>
        <w:t xml:space="preserve"> in the corresponding parameters). Besides, as we mentioned before, the AOA/ZOA and UE velocity needs to be considered. However, it is not easy to consider a </w:t>
      </w:r>
      <w:r w:rsidRPr="00230ED4">
        <w:rPr>
          <w:bCs/>
          <w:iCs/>
          <w:lang w:val="en-US"/>
        </w:rPr>
        <w:t>continuous</w:t>
      </w:r>
      <w:r>
        <w:rPr>
          <w:bCs/>
          <w:iCs/>
          <w:lang w:val="en-US"/>
        </w:rPr>
        <w:t xml:space="preserve"> time domain procedure. Here we given a simple way to deal with the time-domain issue [</w:t>
      </w:r>
      <w:r w:rsidR="007E198D">
        <w:rPr>
          <w:bCs/>
          <w:iCs/>
          <w:lang w:val="en-US"/>
        </w:rPr>
        <w:t>2</w:t>
      </w:r>
      <w:r>
        <w:rPr>
          <w:bCs/>
          <w:iCs/>
          <w:lang w:val="en-US"/>
        </w:rPr>
        <w:t>].</w:t>
      </w:r>
    </w:p>
    <w:p w14:paraId="348E4D36" w14:textId="28585F56" w:rsidR="002832A0" w:rsidRDefault="002832A0" w:rsidP="002832A0">
      <w:pPr>
        <w:spacing w:before="240" w:after="0"/>
        <w:rPr>
          <w:bCs/>
          <w:iCs/>
          <w:lang w:val="en-US"/>
        </w:rPr>
      </w:pPr>
      <w:r>
        <w:rPr>
          <w:bCs/>
          <w:iCs/>
          <w:lang w:val="en-US"/>
        </w:rPr>
        <w:t xml:space="preserve">When UE is moving, the channel environment is changing all the time and the related parameters includes the AOA/ZOA, AOD/ZOD, LOS/NLOS, number of clusters, path loss, etc. Fig. </w:t>
      </w:r>
      <w:r w:rsidR="00E80959">
        <w:rPr>
          <w:bCs/>
          <w:iCs/>
          <w:lang w:val="en-US"/>
        </w:rPr>
        <w:t>7</w:t>
      </w:r>
      <w:r>
        <w:rPr>
          <w:bCs/>
          <w:iCs/>
          <w:lang w:val="en-US"/>
        </w:rPr>
        <w:t>. illustrates an example of the channel parameters changing during the UE movement.</w:t>
      </w:r>
    </w:p>
    <w:p w14:paraId="5234D8FF" w14:textId="77777777" w:rsidR="002832A0" w:rsidRDefault="002832A0" w:rsidP="002832A0">
      <w:pPr>
        <w:keepNext/>
        <w:spacing w:before="240" w:after="0"/>
        <w:jc w:val="center"/>
      </w:pPr>
      <w:r>
        <w:rPr>
          <w:noProof/>
        </w:rPr>
        <w:drawing>
          <wp:inline distT="0" distB="0" distL="0" distR="0" wp14:anchorId="6C3AD03E" wp14:editId="2753D39C">
            <wp:extent cx="4182128" cy="2122227"/>
            <wp:effectExtent l="0" t="0" r="8890" b="0"/>
            <wp:docPr id="1814" name="图片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18">
                      <a:extLst>
                        <a:ext uri="{28A0092B-C50C-407E-A947-70E740481C1C}">
                          <a14:useLocalDpi xmlns:a14="http://schemas.microsoft.com/office/drawing/2010/main"/>
                        </a:ext>
                      </a:extLst>
                    </a:blip>
                    <a:srcRect/>
                    <a:stretch>
                      <a:fillRect/>
                    </a:stretch>
                  </pic:blipFill>
                  <pic:spPr bwMode="auto">
                    <a:xfrm>
                      <a:off x="0" y="0"/>
                      <a:ext cx="4215280" cy="2139050"/>
                    </a:xfrm>
                    <a:prstGeom prst="rect">
                      <a:avLst/>
                    </a:prstGeom>
                    <a:noFill/>
                  </pic:spPr>
                </pic:pic>
              </a:graphicData>
            </a:graphic>
          </wp:inline>
        </w:drawing>
      </w:r>
    </w:p>
    <w:p w14:paraId="50759A4F" w14:textId="2A4F9693" w:rsidR="002832A0" w:rsidRPr="000874ED" w:rsidRDefault="002832A0" w:rsidP="002832A0">
      <w:pPr>
        <w:pStyle w:val="aff"/>
        <w:jc w:val="center"/>
        <w:rPr>
          <w:b/>
          <w:bCs/>
          <w:i w:val="0"/>
          <w:iCs w:val="0"/>
          <w:sz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12</w:t>
      </w:r>
      <w:r w:rsidRPr="00AC4355">
        <w:rPr>
          <w:b/>
          <w:i w:val="0"/>
          <w:sz w:val="20"/>
          <w:szCs w:val="20"/>
        </w:rPr>
        <w:fldChar w:fldCharType="end"/>
      </w:r>
      <w:r>
        <w:rPr>
          <w:b/>
          <w:i w:val="0"/>
          <w:sz w:val="20"/>
          <w:szCs w:val="20"/>
        </w:rPr>
        <w:t xml:space="preserve">. </w:t>
      </w:r>
      <w:r w:rsidRPr="000874ED">
        <w:rPr>
          <w:b/>
          <w:i w:val="0"/>
          <w:sz w:val="20"/>
        </w:rPr>
        <w:t>An illustration of the channel parameters changing during the UE movement</w:t>
      </w:r>
    </w:p>
    <w:p w14:paraId="4AADA336" w14:textId="21B9F429" w:rsidR="002832A0" w:rsidRDefault="002832A0" w:rsidP="002832A0">
      <w:pPr>
        <w:spacing w:before="240" w:after="0"/>
        <w:rPr>
          <w:bCs/>
          <w:iCs/>
          <w:lang w:val="en-US"/>
        </w:rPr>
      </w:pPr>
      <w:r>
        <w:rPr>
          <w:bCs/>
          <w:iCs/>
          <w:lang w:val="en-US"/>
        </w:rPr>
        <w:t xml:space="preserve">Thus, some non-static factors need to be considered in the BM case 2 test. We can consider to reconstruct the non-static channel in different moments or time-domain segments. Fig. </w:t>
      </w:r>
      <w:r w:rsidR="00E80959">
        <w:rPr>
          <w:bCs/>
          <w:iCs/>
          <w:lang w:val="en-US"/>
        </w:rPr>
        <w:t>8</w:t>
      </w:r>
      <w:r>
        <w:rPr>
          <w:bCs/>
          <w:iCs/>
          <w:lang w:val="en-US"/>
        </w:rPr>
        <w:t xml:space="preserve">. shows an example of the mapping of the non-static channel and the FR2 MIMO OTA test system. Note that the LOS in Fig. </w:t>
      </w:r>
      <w:r w:rsidR="00E80959">
        <w:rPr>
          <w:bCs/>
          <w:iCs/>
          <w:lang w:val="en-US"/>
        </w:rPr>
        <w:t>8</w:t>
      </w:r>
      <w:r>
        <w:rPr>
          <w:bCs/>
          <w:iCs/>
          <w:lang w:val="en-US"/>
        </w:rPr>
        <w:t xml:space="preserve"> is only for the LOS direction, it does not mean that the channel model under test is a LOS channel.</w:t>
      </w:r>
    </w:p>
    <w:p w14:paraId="025B38A5" w14:textId="77777777" w:rsidR="002832A0" w:rsidRDefault="002832A0" w:rsidP="002832A0">
      <w:pPr>
        <w:keepNext/>
        <w:spacing w:before="240" w:after="0"/>
        <w:jc w:val="center"/>
      </w:pPr>
      <w:r>
        <w:rPr>
          <w:noProof/>
        </w:rPr>
        <w:lastRenderedPageBreak/>
        <w:drawing>
          <wp:inline distT="0" distB="0" distL="0" distR="0" wp14:anchorId="55E9CF87" wp14:editId="05CB4F4E">
            <wp:extent cx="4260774" cy="34221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270637" cy="3430065"/>
                    </a:xfrm>
                    <a:prstGeom prst="rect">
                      <a:avLst/>
                    </a:prstGeom>
                    <a:noFill/>
                  </pic:spPr>
                </pic:pic>
              </a:graphicData>
            </a:graphic>
          </wp:inline>
        </w:drawing>
      </w:r>
    </w:p>
    <w:p w14:paraId="0098C63F" w14:textId="3895D4B2" w:rsidR="002832A0" w:rsidRPr="00EF3444" w:rsidRDefault="002832A0" w:rsidP="002832A0">
      <w:pPr>
        <w:pStyle w:val="aff"/>
        <w:jc w:val="center"/>
        <w:rPr>
          <w:b/>
          <w:bCs/>
          <w:i w:val="0"/>
          <w:iCs w:val="0"/>
          <w:sz w:val="20"/>
          <w:szCs w:val="20"/>
          <w:lang w:val="en-US"/>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13</w:t>
      </w:r>
      <w:r w:rsidRPr="00AC4355">
        <w:rPr>
          <w:b/>
          <w:i w:val="0"/>
          <w:sz w:val="20"/>
          <w:szCs w:val="20"/>
        </w:rPr>
        <w:fldChar w:fldCharType="end"/>
      </w:r>
      <w:r>
        <w:rPr>
          <w:b/>
          <w:i w:val="0"/>
          <w:sz w:val="20"/>
          <w:szCs w:val="20"/>
        </w:rPr>
        <w:t xml:space="preserve">. </w:t>
      </w:r>
      <w:r w:rsidRPr="00EF3444">
        <w:rPr>
          <w:b/>
          <w:i w:val="0"/>
          <w:sz w:val="20"/>
          <w:szCs w:val="20"/>
        </w:rPr>
        <w:t>An illustration of the mapping between of MIMO channel model and the FR2 MIMO OTA test system</w:t>
      </w:r>
    </w:p>
    <w:p w14:paraId="7FFA0A1E" w14:textId="0EDD0688" w:rsidR="002832A0" w:rsidRDefault="002832A0" w:rsidP="002832A0">
      <w:pPr>
        <w:spacing w:before="240" w:after="0"/>
        <w:rPr>
          <w:bCs/>
          <w:iCs/>
          <w:lang w:val="en-US"/>
        </w:rPr>
      </w:pPr>
      <w:r>
        <w:rPr>
          <w:bCs/>
          <w:iCs/>
          <w:lang w:val="en-US"/>
        </w:rPr>
        <w:t>RAN4 could define a UE trajectory with its channel environments, then separate the duration of UE movement into multiple N</w:t>
      </w:r>
      <w:r>
        <w:rPr>
          <w:bCs/>
          <w:iCs/>
          <w:vertAlign w:val="subscript"/>
          <w:lang w:val="en-US"/>
        </w:rPr>
        <w:t>B</w:t>
      </w:r>
      <w:r>
        <w:rPr>
          <w:bCs/>
          <w:iCs/>
          <w:lang w:val="en-US"/>
        </w:rPr>
        <w:t xml:space="preserve"> segments. In every segment, the Tx side needs to emulate a fixed DL Tx beam and the total number of segments equals to the number of set B. For example, if the total testing time is T, it needs to be separated into N</w:t>
      </w:r>
      <w:r w:rsidRPr="008C0E39">
        <w:rPr>
          <w:bCs/>
          <w:iCs/>
          <w:vertAlign w:val="subscript"/>
          <w:lang w:val="en-US"/>
        </w:rPr>
        <w:t>B</w:t>
      </w:r>
      <w:r>
        <w:rPr>
          <w:bCs/>
          <w:iCs/>
          <w:lang w:val="en-US"/>
        </w:rPr>
        <w:t xml:space="preserve"> segments as T1, T2, …, TN</w:t>
      </w:r>
      <w:r w:rsidRPr="008C0E39">
        <w:rPr>
          <w:bCs/>
          <w:iCs/>
          <w:vertAlign w:val="subscript"/>
          <w:lang w:val="en-US"/>
        </w:rPr>
        <w:t>B</w:t>
      </w:r>
      <w:r>
        <w:rPr>
          <w:bCs/>
          <w:iCs/>
          <w:lang w:val="en-US"/>
        </w:rPr>
        <w:t>, where T=T1+T2+…+TN</w:t>
      </w:r>
      <w:r w:rsidRPr="008C0E39">
        <w:rPr>
          <w:bCs/>
          <w:iCs/>
          <w:vertAlign w:val="subscript"/>
          <w:lang w:val="en-US"/>
        </w:rPr>
        <w:t>B</w:t>
      </w:r>
      <w:r>
        <w:rPr>
          <w:bCs/>
          <w:iCs/>
          <w:lang w:val="en-US"/>
        </w:rPr>
        <w:t xml:space="preserve">. Fig. </w:t>
      </w:r>
      <w:r w:rsidR="00E80959">
        <w:rPr>
          <w:bCs/>
          <w:iCs/>
          <w:lang w:val="en-US"/>
        </w:rPr>
        <w:t>9</w:t>
      </w:r>
      <w:r>
        <w:rPr>
          <w:bCs/>
          <w:iCs/>
          <w:lang w:val="en-US"/>
        </w:rPr>
        <w:t>. shows the illustration of test framework of BM case 2 when UE is moving.</w:t>
      </w:r>
    </w:p>
    <w:p w14:paraId="366330AE" w14:textId="77777777" w:rsidR="002832A0" w:rsidRDefault="002832A0" w:rsidP="002832A0">
      <w:pPr>
        <w:keepNext/>
        <w:spacing w:before="240" w:after="0"/>
        <w:jc w:val="center"/>
      </w:pPr>
      <w:r>
        <w:rPr>
          <w:noProof/>
        </w:rPr>
        <w:drawing>
          <wp:inline distT="0" distB="0" distL="0" distR="0" wp14:anchorId="63AE0DF8" wp14:editId="275ACA7F">
            <wp:extent cx="5257224" cy="2065020"/>
            <wp:effectExtent l="0" t="0" r="0" b="0"/>
            <wp:docPr id="2063" name="图片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120" cstate="print">
                      <a:extLst>
                        <a:ext uri="{28A0092B-C50C-407E-A947-70E740481C1C}">
                          <a14:useLocalDpi xmlns:a14="http://schemas.microsoft.com/office/drawing/2010/main"/>
                        </a:ext>
                      </a:extLst>
                    </a:blip>
                    <a:srcRect/>
                    <a:stretch>
                      <a:fillRect/>
                    </a:stretch>
                  </pic:blipFill>
                  <pic:spPr bwMode="auto">
                    <a:xfrm>
                      <a:off x="0" y="0"/>
                      <a:ext cx="5272134" cy="2070877"/>
                    </a:xfrm>
                    <a:prstGeom prst="rect">
                      <a:avLst/>
                    </a:prstGeom>
                    <a:noFill/>
                  </pic:spPr>
                </pic:pic>
              </a:graphicData>
            </a:graphic>
          </wp:inline>
        </w:drawing>
      </w:r>
    </w:p>
    <w:p w14:paraId="164F5FC0" w14:textId="3FA789F2" w:rsidR="002832A0" w:rsidRPr="00346CE5" w:rsidRDefault="002832A0" w:rsidP="002832A0">
      <w:pPr>
        <w:pStyle w:val="aff"/>
        <w:jc w:val="center"/>
        <w:rPr>
          <w:b/>
          <w:i w:val="0"/>
          <w:sz w:val="20"/>
        </w:rPr>
      </w:pPr>
      <w:r w:rsidRPr="00AC4355">
        <w:rPr>
          <w:b/>
          <w:i w:val="0"/>
          <w:sz w:val="20"/>
          <w:szCs w:val="20"/>
        </w:rPr>
        <w:t xml:space="preserve">Fig. </w:t>
      </w:r>
      <w:r w:rsidRPr="00AC4355">
        <w:rPr>
          <w:b/>
          <w:i w:val="0"/>
          <w:sz w:val="20"/>
          <w:szCs w:val="20"/>
        </w:rPr>
        <w:fldChar w:fldCharType="begin"/>
      </w:r>
      <w:r w:rsidRPr="00AC4355">
        <w:rPr>
          <w:b/>
          <w:i w:val="0"/>
          <w:sz w:val="20"/>
          <w:szCs w:val="20"/>
        </w:rPr>
        <w:instrText xml:space="preserve"> SEQ Fig._ \* ARABIC </w:instrText>
      </w:r>
      <w:r w:rsidRPr="00AC4355">
        <w:rPr>
          <w:b/>
          <w:i w:val="0"/>
          <w:sz w:val="20"/>
          <w:szCs w:val="20"/>
        </w:rPr>
        <w:fldChar w:fldCharType="separate"/>
      </w:r>
      <w:r w:rsidR="00B53142">
        <w:rPr>
          <w:b/>
          <w:i w:val="0"/>
          <w:noProof/>
          <w:sz w:val="20"/>
          <w:szCs w:val="20"/>
        </w:rPr>
        <w:t>14</w:t>
      </w:r>
      <w:r w:rsidRPr="00AC4355">
        <w:rPr>
          <w:b/>
          <w:i w:val="0"/>
          <w:sz w:val="20"/>
          <w:szCs w:val="20"/>
        </w:rPr>
        <w:fldChar w:fldCharType="end"/>
      </w:r>
      <w:r>
        <w:rPr>
          <w:b/>
          <w:i w:val="0"/>
          <w:sz w:val="20"/>
          <w:szCs w:val="20"/>
        </w:rPr>
        <w:t xml:space="preserve">. </w:t>
      </w:r>
      <w:r w:rsidRPr="00346CE5">
        <w:rPr>
          <w:b/>
          <w:i w:val="0"/>
          <w:sz w:val="20"/>
        </w:rPr>
        <w:t>An illustration of test framework of BM case 2</w:t>
      </w:r>
    </w:p>
    <w:p w14:paraId="7E1908BC" w14:textId="30344005" w:rsidR="002832A0" w:rsidRPr="00A06D15" w:rsidRDefault="002832A0" w:rsidP="002832A0">
      <w:pPr>
        <w:spacing w:before="240" w:after="0"/>
        <w:rPr>
          <w:bCs/>
          <w:iCs/>
        </w:rPr>
      </w:pPr>
      <w:r w:rsidRPr="00A06D15">
        <w:rPr>
          <w:bCs/>
          <w:iCs/>
        </w:rPr>
        <w:t>Note that different or same probe deployment (number and position of probes) for different DL Tx beams could be considered for this test system. It depends on different implementation and cost of the test system. Fig .</w:t>
      </w:r>
      <w:r w:rsidR="00E80959">
        <w:rPr>
          <w:bCs/>
          <w:iCs/>
        </w:rPr>
        <w:t>9</w:t>
      </w:r>
      <w:r w:rsidRPr="00A06D15">
        <w:rPr>
          <w:bCs/>
          <w:iCs/>
        </w:rPr>
        <w:t>. is a different probe deployment implementation for different DL Tx beam.</w:t>
      </w:r>
    </w:p>
    <w:p w14:paraId="21711926" w14:textId="77777777" w:rsidR="002832A0" w:rsidRPr="00757EB9" w:rsidRDefault="002832A0" w:rsidP="002832A0">
      <w:pPr>
        <w:spacing w:before="240" w:after="0"/>
        <w:rPr>
          <w:bCs/>
          <w:iCs/>
        </w:rPr>
      </w:pPr>
      <w:r w:rsidRPr="00757EB9">
        <w:rPr>
          <w:bCs/>
          <w:iCs/>
        </w:rPr>
        <w:t>Therefore, for BM case 2, the total testing time T could be divided into N</w:t>
      </w:r>
      <w:r w:rsidRPr="00757EB9">
        <w:rPr>
          <w:bCs/>
          <w:iCs/>
          <w:vertAlign w:val="subscript"/>
        </w:rPr>
        <w:t>B</w:t>
      </w:r>
      <w:r w:rsidRPr="00757EB9">
        <w:rPr>
          <w:bCs/>
          <w:iCs/>
        </w:rPr>
        <w:t xml:space="preserve"> segments as [T1, T2, …, TN</w:t>
      </w:r>
      <w:r w:rsidRPr="00757EB9">
        <w:rPr>
          <w:bCs/>
          <w:iCs/>
          <w:vertAlign w:val="subscript"/>
        </w:rPr>
        <w:t>B</w:t>
      </w:r>
      <w:r w:rsidRPr="00757EB9">
        <w:rPr>
          <w:bCs/>
          <w:iCs/>
        </w:rPr>
        <w:t>], where N</w:t>
      </w:r>
      <w:r w:rsidRPr="00757EB9">
        <w:rPr>
          <w:bCs/>
          <w:iCs/>
          <w:vertAlign w:val="subscript"/>
        </w:rPr>
        <w:t>B</w:t>
      </w:r>
      <w:r w:rsidRPr="00757EB9">
        <w:rPr>
          <w:bCs/>
          <w:iCs/>
        </w:rPr>
        <w:t xml:space="preserve"> is the number of beams of set B. The power weight of probes, channel coefficients and the UE direction need to be considered in every single segment.</w:t>
      </w:r>
    </w:p>
    <w:p w14:paraId="0ADE7C3B" w14:textId="77777777" w:rsidR="002832A0" w:rsidRPr="00757EB9" w:rsidRDefault="002832A0" w:rsidP="002832A0">
      <w:pPr>
        <w:spacing w:before="240" w:after="0"/>
        <w:rPr>
          <w:bCs/>
          <w:iCs/>
          <w:lang w:val="en-US"/>
        </w:rPr>
      </w:pPr>
      <w:r w:rsidRPr="00757EB9">
        <w:rPr>
          <w:bCs/>
          <w:iCs/>
          <w:lang w:val="en-US"/>
        </w:rPr>
        <w:t xml:space="preserve">For BM case 2, channel emulator to realize the coefficients </w:t>
      </w:r>
      <w:r w:rsidRPr="00757EB9">
        <w:rPr>
          <w:position w:val="-10"/>
        </w:rPr>
        <w:object w:dxaOrig="1880" w:dyaOrig="320" w14:anchorId="02FA2DD0">
          <v:shape id="_x0000_i1068" type="#_x0000_t75" style="width:96pt;height:15.75pt" o:ole="">
            <v:imagedata r:id="rId121" o:title=""/>
          </v:shape>
          <o:OLEObject Type="Embed" ProgID="Equation.DSMT4" ShapeID="_x0000_i1068" DrawAspect="Content" ObjectID="_1792595700" r:id="rId122"/>
        </w:object>
      </w:r>
      <w:r w:rsidRPr="00757EB9">
        <w:rPr>
          <w:bCs/>
          <w:iCs/>
          <w:lang w:val="en-US"/>
        </w:rPr>
        <w:t xml:space="preserve"> for </w:t>
      </w:r>
      <w:r w:rsidRPr="00757EB9">
        <w:rPr>
          <w:bCs/>
          <w:i/>
          <w:iCs/>
          <w:lang w:val="en-US"/>
        </w:rPr>
        <w:t>N</w:t>
      </w:r>
      <w:r w:rsidRPr="00757EB9">
        <w:rPr>
          <w:bCs/>
          <w:i/>
          <w:iCs/>
          <w:vertAlign w:val="subscript"/>
          <w:lang w:val="en-US"/>
        </w:rPr>
        <w:t>B</w:t>
      </w:r>
      <w:r w:rsidRPr="00757EB9">
        <w:rPr>
          <w:bCs/>
          <w:iCs/>
          <w:lang w:val="en-US"/>
        </w:rPr>
        <w:t xml:space="preserve"> beams of set B remain the same as proposal 4 for BM case 1 except </w:t>
      </w:r>
      <w:r w:rsidRPr="00757EB9">
        <w:rPr>
          <w:rFonts w:hint="eastAsia"/>
          <w:bCs/>
          <w:iCs/>
          <w:lang w:val="en-US"/>
        </w:rPr>
        <w:t>velocity</w:t>
      </w:r>
      <w:r w:rsidRPr="00757EB9">
        <w:rPr>
          <w:bCs/>
          <w:iCs/>
          <w:lang w:val="en-US"/>
        </w:rPr>
        <w:t xml:space="preserve"> becomes vn</w:t>
      </w:r>
      <w:r w:rsidRPr="00757EB9">
        <w:rPr>
          <w:bCs/>
          <w:iCs/>
          <w:vertAlign w:val="subscript"/>
          <w:lang w:val="en-US"/>
        </w:rPr>
        <w:t>B.</w:t>
      </w:r>
      <w:r w:rsidRPr="00757EB9">
        <w:rPr>
          <w:bCs/>
          <w:iCs/>
          <w:lang w:val="en-US"/>
        </w:rPr>
        <w:t xml:space="preserve"> and testing time is TnB  </w:t>
      </w:r>
    </w:p>
    <w:p w14:paraId="1450AA78" w14:textId="77777777" w:rsidR="002832A0" w:rsidRPr="00757EB9" w:rsidRDefault="002832A0" w:rsidP="002832A0">
      <w:pPr>
        <w:spacing w:before="240" w:after="0"/>
        <w:jc w:val="center"/>
        <w:rPr>
          <w:bCs/>
          <w:iCs/>
          <w:lang w:val="en-US"/>
        </w:rPr>
      </w:pPr>
      <w:r w:rsidRPr="00757EB9">
        <w:rPr>
          <w:position w:val="-64"/>
        </w:rPr>
        <w:object w:dxaOrig="5960" w:dyaOrig="1380" w14:anchorId="52BC2C0D">
          <v:shape id="_x0000_i1069" type="#_x0000_t75" style="width:297.75pt;height:67.5pt" o:ole="">
            <v:imagedata r:id="rId123" o:title=""/>
          </v:shape>
          <o:OLEObject Type="Embed" ProgID="Equation.DSMT4" ShapeID="_x0000_i1069" DrawAspect="Content" ObjectID="_1792595701" r:id="rId124"/>
        </w:object>
      </w:r>
    </w:p>
    <w:p w14:paraId="6A7CE5D8" w14:textId="0A19BF7F" w:rsidR="00F60AD9" w:rsidRPr="00A13A70" w:rsidRDefault="002832A0" w:rsidP="00A13A70">
      <w:pPr>
        <w:spacing w:before="240" w:after="0"/>
        <w:rPr>
          <w:bCs/>
          <w:iCs/>
          <w:lang w:val="en-US"/>
        </w:rPr>
      </w:pPr>
      <w:r w:rsidRPr="00757EB9">
        <w:rPr>
          <w:bCs/>
          <w:iCs/>
          <w:lang w:val="en-US"/>
        </w:rPr>
        <w:t>Where K is the number of probes, S is the number of the Tx antenna elements, N is the number of clusters, N</w:t>
      </w:r>
      <w:r w:rsidRPr="00757EB9">
        <w:rPr>
          <w:bCs/>
          <w:iCs/>
          <w:vertAlign w:val="subscript"/>
          <w:lang w:val="en-US"/>
        </w:rPr>
        <w:t>B</w:t>
      </w:r>
      <w:r w:rsidRPr="00757EB9">
        <w:rPr>
          <w:bCs/>
          <w:iCs/>
          <w:lang w:val="en-US"/>
        </w:rPr>
        <w:t xml:space="preserve"> is the number of the DL Tx beams. </w:t>
      </w:r>
      <w:r w:rsidRPr="00757EB9">
        <w:rPr>
          <w:position w:val="-14"/>
        </w:rPr>
        <w:object w:dxaOrig="540" w:dyaOrig="340" w14:anchorId="17F2BE00">
          <v:shape id="_x0000_i1070" type="#_x0000_t75" style="width:27pt;height:18pt" o:ole="">
            <v:imagedata r:id="rId115" o:title=""/>
          </v:shape>
          <o:OLEObject Type="Embed" ProgID="Equation.DSMT4" ShapeID="_x0000_i1070" DrawAspect="Content" ObjectID="_1792595702" r:id="rId125"/>
        </w:object>
      </w:r>
      <w:r w:rsidRPr="00757EB9">
        <w:rPr>
          <w:bCs/>
          <w:iCs/>
          <w:lang w:val="en-US"/>
        </w:rPr>
        <w:t xml:space="preserve"> is the power weight of k-th probe for the n-th cluster when n</w:t>
      </w:r>
      <w:r w:rsidRPr="00757EB9">
        <w:rPr>
          <w:bCs/>
          <w:iCs/>
          <w:vertAlign w:val="subscript"/>
          <w:lang w:val="en-US"/>
        </w:rPr>
        <w:t>B</w:t>
      </w:r>
      <w:r w:rsidRPr="00757EB9">
        <w:rPr>
          <w:bCs/>
          <w:iCs/>
          <w:lang w:val="en-US"/>
        </w:rPr>
        <w:t xml:space="preserve">-th DL Tx beam is transmitted in Tx </w:t>
      </w:r>
      <w:proofErr w:type="gramStart"/>
      <w:r w:rsidRPr="00757EB9">
        <w:rPr>
          <w:bCs/>
          <w:iCs/>
          <w:lang w:val="en-US"/>
        </w:rPr>
        <w:t>side.</w:t>
      </w:r>
      <w:proofErr w:type="gramEnd"/>
      <w:r w:rsidRPr="00757EB9">
        <w:rPr>
          <w:bCs/>
          <w:iCs/>
          <w:lang w:val="en-US"/>
        </w:rPr>
        <w:t xml:space="preserve"> </w:t>
      </w:r>
      <w:r w:rsidRPr="00757EB9">
        <w:rPr>
          <w:position w:val="-10"/>
        </w:rPr>
        <w:object w:dxaOrig="1240" w:dyaOrig="320" w14:anchorId="566FD739">
          <v:shape id="_x0000_i1071" type="#_x0000_t75" style="width:60.75pt;height:15pt" o:ole="">
            <v:imagedata r:id="rId54" o:title=""/>
          </v:shape>
          <o:OLEObject Type="Embed" ProgID="Equation.DSMT4" ShapeID="_x0000_i1071" DrawAspect="Content" ObjectID="_1792595703" r:id="rId126"/>
        </w:object>
      </w:r>
      <w:r w:rsidRPr="00757EB9">
        <w:rPr>
          <w:bCs/>
          <w:iCs/>
          <w:lang w:val="en-US"/>
        </w:rPr>
        <w:t xml:space="preserve"> is the </w:t>
      </w:r>
      <w:r w:rsidRPr="00757EB9">
        <w:rPr>
          <w:rFonts w:hint="eastAsia"/>
          <w:bCs/>
          <w:iCs/>
          <w:lang w:val="en-US"/>
        </w:rPr>
        <w:t>polarization</w:t>
      </w:r>
      <w:r w:rsidRPr="00757EB9">
        <w:rPr>
          <w:bCs/>
          <w:iCs/>
          <w:lang w:val="en-US"/>
        </w:rPr>
        <w:t xml:space="preserve"> </w:t>
      </w:r>
      <w:r w:rsidRPr="00757EB9">
        <w:rPr>
          <w:rFonts w:hint="eastAsia"/>
          <w:bCs/>
          <w:iCs/>
          <w:lang w:val="en-US"/>
        </w:rPr>
        <w:t>matrix.</w:t>
      </w:r>
      <w:r w:rsidRPr="00757EB9">
        <w:rPr>
          <w:bCs/>
          <w:iCs/>
          <w:lang w:val="en-US"/>
        </w:rPr>
        <w:t xml:space="preserve"> </w:t>
      </w:r>
    </w:p>
    <w:p w14:paraId="11E788AC" w14:textId="77777777" w:rsidR="00311870" w:rsidRPr="00F60AD9" w:rsidRDefault="00311870" w:rsidP="00F60AD9"/>
    <w:sectPr w:rsidR="00311870" w:rsidRPr="00F60AD9" w:rsidSect="00454C0D">
      <w:footerReference w:type="default" r:id="rId127"/>
      <w:pgSz w:w="11906" w:h="16838"/>
      <w:pgMar w:top="1416" w:right="1133" w:bottom="1133" w:left="1133" w:header="72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C7CD10" w14:textId="77777777" w:rsidR="0011422E" w:rsidRDefault="0011422E">
      <w:pPr>
        <w:spacing w:after="0"/>
      </w:pPr>
      <w:r>
        <w:separator/>
      </w:r>
    </w:p>
    <w:p w14:paraId="4112C34B" w14:textId="77777777" w:rsidR="0011422E" w:rsidRDefault="0011422E"/>
  </w:endnote>
  <w:endnote w:type="continuationSeparator" w:id="0">
    <w:p w14:paraId="72828F77" w14:textId="77777777" w:rsidR="0011422E" w:rsidRDefault="0011422E">
      <w:pPr>
        <w:spacing w:after="0"/>
      </w:pPr>
      <w:r>
        <w:continuationSeparator/>
      </w:r>
    </w:p>
    <w:p w14:paraId="15C6CBA8" w14:textId="77777777" w:rsidR="0011422E" w:rsidRDefault="0011422E"/>
  </w:endnote>
  <w:endnote w:type="continuationNotice" w:id="1">
    <w:p w14:paraId="6C8C6810" w14:textId="77777777" w:rsidR="0011422E" w:rsidRDefault="0011422E">
      <w:pPr>
        <w:spacing w:after="0"/>
      </w:pPr>
    </w:p>
    <w:p w14:paraId="61812A44" w14:textId="77777777" w:rsidR="0011422E" w:rsidRDefault="001142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00000287"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altName w:val="Malgun Gothic Semilight"/>
    <w:panose1 w:val="020B0604020202020204"/>
    <w:charset w:val="80"/>
    <w:family w:val="swiss"/>
    <w:pitch w:val="default"/>
    <w:sig w:usb0="00000000" w:usb1="00000000" w:usb2="00000000" w:usb3="00000000" w:csb0="003E0000" w:csb1="00000000"/>
  </w:font>
  <w:font w:name="Calibri Light">
    <w:panose1 w:val="020F0302020204030204"/>
    <w:charset w:val="00"/>
    <w:family w:val="swiss"/>
    <w:pitch w:val="variable"/>
    <w:sig w:usb0="E0002AFF" w:usb1="C000247B" w:usb2="00000009" w:usb3="00000000" w:csb0="000001FF" w:csb1="00000000"/>
  </w:font>
  <w:font w:name="New York">
    <w:altName w:val="Tahoma"/>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CA7BB8" w:rsidRDefault="00CA7BB8"/>
  <w:p w14:paraId="0E4C8077" w14:textId="77777777" w:rsidR="00CA7BB8" w:rsidRDefault="00CA7BB8">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CA7BB8" w:rsidRDefault="00CA7BB8">
    <w:pPr>
      <w:pStyle w:val="aff2"/>
    </w:pPr>
  </w:p>
  <w:p w14:paraId="13578B79" w14:textId="77777777" w:rsidR="00CA7BB8" w:rsidRDefault="00CA7BB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539865" w14:textId="77777777" w:rsidR="0011422E" w:rsidRDefault="0011422E">
      <w:pPr>
        <w:spacing w:after="0"/>
      </w:pPr>
      <w:r>
        <w:separator/>
      </w:r>
    </w:p>
    <w:p w14:paraId="1E0A1AFB" w14:textId="77777777" w:rsidR="0011422E" w:rsidRDefault="0011422E"/>
  </w:footnote>
  <w:footnote w:type="continuationSeparator" w:id="0">
    <w:p w14:paraId="6A4D26F0" w14:textId="77777777" w:rsidR="0011422E" w:rsidRDefault="0011422E">
      <w:pPr>
        <w:spacing w:after="0"/>
      </w:pPr>
      <w:r>
        <w:continuationSeparator/>
      </w:r>
    </w:p>
    <w:p w14:paraId="2CDBAD1D" w14:textId="77777777" w:rsidR="0011422E" w:rsidRDefault="0011422E"/>
  </w:footnote>
  <w:footnote w:type="continuationNotice" w:id="1">
    <w:p w14:paraId="779B57D0" w14:textId="77777777" w:rsidR="0011422E" w:rsidRDefault="0011422E">
      <w:pPr>
        <w:spacing w:after="0"/>
      </w:pPr>
    </w:p>
    <w:p w14:paraId="1D84B4DD" w14:textId="77777777" w:rsidR="0011422E" w:rsidRDefault="0011422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1576"/>
        </w:tabs>
        <w:ind w:left="1576" w:hanging="432"/>
      </w:pPr>
      <w:rPr>
        <w:rFonts w:hint="default"/>
      </w:rPr>
    </w:lvl>
    <w:lvl w:ilvl="1">
      <w:start w:val="1"/>
      <w:numFmt w:val="decimal"/>
      <w:pStyle w:val="2"/>
      <w:lvlText w:val="%1.%2."/>
      <w:lvlJc w:val="left"/>
      <w:pPr>
        <w:tabs>
          <w:tab w:val="num" w:pos="4414"/>
        </w:tabs>
        <w:ind w:left="1144" w:firstLine="0"/>
      </w:pPr>
      <w:rPr>
        <w:rFonts w:hint="default"/>
        <w:lang w:val="en-US"/>
      </w:rPr>
    </w:lvl>
    <w:lvl w:ilvl="2">
      <w:start w:val="1"/>
      <w:numFmt w:val="decimal"/>
      <w:pStyle w:val="3"/>
      <w:lvlText w:val="%1.%2.%3."/>
      <w:lvlJc w:val="left"/>
      <w:pPr>
        <w:tabs>
          <w:tab w:val="num" w:pos="9784"/>
        </w:tabs>
        <w:ind w:left="9784" w:hanging="720"/>
      </w:pPr>
      <w:rPr>
        <w:rFonts w:hint="default"/>
      </w:rPr>
    </w:lvl>
    <w:lvl w:ilvl="3">
      <w:start w:val="1"/>
      <w:numFmt w:val="none"/>
      <w:pStyle w:val="4"/>
      <w:suff w:val="nothing"/>
      <w:lvlText w:val=""/>
      <w:lvlJc w:val="left"/>
      <w:pPr>
        <w:ind w:left="2008" w:hanging="864"/>
      </w:pPr>
      <w:rPr>
        <w:rFonts w:hint="default"/>
      </w:rPr>
    </w:lvl>
    <w:lvl w:ilvl="4">
      <w:start w:val="1"/>
      <w:numFmt w:val="none"/>
      <w:suff w:val="nothing"/>
      <w:lvlText w:val=""/>
      <w:lvlJc w:val="left"/>
      <w:pPr>
        <w:ind w:left="1144" w:firstLine="0"/>
      </w:pPr>
      <w:rPr>
        <w:rFonts w:hint="eastAsia"/>
      </w:rPr>
    </w:lvl>
    <w:lvl w:ilvl="5">
      <w:start w:val="1"/>
      <w:numFmt w:val="none"/>
      <w:suff w:val="nothing"/>
      <w:lvlText w:val=""/>
      <w:lvlJc w:val="left"/>
      <w:pPr>
        <w:ind w:left="1144" w:firstLine="0"/>
      </w:pPr>
      <w:rPr>
        <w:rFonts w:hint="eastAsia"/>
      </w:rPr>
    </w:lvl>
    <w:lvl w:ilvl="6">
      <w:start w:val="1"/>
      <w:numFmt w:val="decimal"/>
      <w:pStyle w:val="7"/>
      <w:lvlText w:val="%7"/>
      <w:lvlJc w:val="left"/>
      <w:pPr>
        <w:tabs>
          <w:tab w:val="num" w:pos="2440"/>
        </w:tabs>
        <w:ind w:left="2440" w:hanging="1296"/>
      </w:pPr>
      <w:rPr>
        <w:rFonts w:hint="default"/>
      </w:rPr>
    </w:lvl>
    <w:lvl w:ilvl="7">
      <w:start w:val="1"/>
      <w:numFmt w:val="decimal"/>
      <w:pStyle w:val="8"/>
      <w:lvlText w:val="%7.%8"/>
      <w:lvlJc w:val="left"/>
      <w:pPr>
        <w:tabs>
          <w:tab w:val="num" w:pos="2584"/>
        </w:tabs>
        <w:ind w:left="2584" w:hanging="1440"/>
      </w:pPr>
      <w:rPr>
        <w:rFonts w:hint="default"/>
      </w:rPr>
    </w:lvl>
    <w:lvl w:ilvl="8">
      <w:start w:val="1"/>
      <w:numFmt w:val="decimal"/>
      <w:pStyle w:val="9"/>
      <w:lvlText w:val="%7.%8.%9"/>
      <w:lvlJc w:val="left"/>
      <w:pPr>
        <w:tabs>
          <w:tab w:val="num" w:pos="2728"/>
        </w:tabs>
        <w:ind w:left="2728"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10E5EFC"/>
    <w:multiLevelType w:val="hybridMultilevel"/>
    <w:tmpl w:val="3C96B2CE"/>
    <w:lvl w:ilvl="0" w:tplc="F9C81F16">
      <w:start w:val="1"/>
      <w:numFmt w:val="bullet"/>
      <w:pStyle w:val="a3"/>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start w:val="1"/>
      <w:numFmt w:val="bullet"/>
      <w:lvlText w:val=""/>
      <w:lvlJc w:val="left"/>
      <w:pPr>
        <w:ind w:left="1440" w:hanging="360"/>
      </w:pPr>
      <w:rPr>
        <w:rFonts w:ascii="Wingdings" w:hAnsi="Wingdings" w:hint="default"/>
      </w:rPr>
    </w:lvl>
    <w:lvl w:ilvl="3" w:tplc="08090001">
      <w:start w:val="1"/>
      <w:numFmt w:val="bullet"/>
      <w:lvlText w:val=""/>
      <w:lvlJc w:val="left"/>
      <w:pPr>
        <w:ind w:left="2160" w:hanging="360"/>
      </w:pPr>
      <w:rPr>
        <w:rFonts w:ascii="Symbol" w:hAnsi="Symbol" w:hint="default"/>
      </w:rPr>
    </w:lvl>
    <w:lvl w:ilvl="4" w:tplc="08090003">
      <w:start w:val="1"/>
      <w:numFmt w:val="bullet"/>
      <w:lvlText w:val="o"/>
      <w:lvlJc w:val="left"/>
      <w:pPr>
        <w:ind w:left="2880" w:hanging="360"/>
      </w:pPr>
      <w:rPr>
        <w:rFonts w:ascii="Courier New" w:hAnsi="Courier New" w:cs="Courier New" w:hint="default"/>
      </w:rPr>
    </w:lvl>
    <w:lvl w:ilvl="5" w:tplc="08090005">
      <w:start w:val="1"/>
      <w:numFmt w:val="bullet"/>
      <w:lvlText w:val=""/>
      <w:lvlJc w:val="left"/>
      <w:pPr>
        <w:ind w:left="3600" w:hanging="360"/>
      </w:pPr>
      <w:rPr>
        <w:rFonts w:ascii="Wingdings" w:hAnsi="Wingdings" w:hint="default"/>
      </w:rPr>
    </w:lvl>
    <w:lvl w:ilvl="6" w:tplc="08090001">
      <w:start w:val="1"/>
      <w:numFmt w:val="bullet"/>
      <w:lvlText w:val=""/>
      <w:lvlJc w:val="left"/>
      <w:pPr>
        <w:ind w:left="4320" w:hanging="360"/>
      </w:pPr>
      <w:rPr>
        <w:rFonts w:ascii="Symbol" w:hAnsi="Symbol" w:hint="default"/>
      </w:rPr>
    </w:lvl>
    <w:lvl w:ilvl="7" w:tplc="08090003">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23"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B70687"/>
    <w:multiLevelType w:val="multilevel"/>
    <w:tmpl w:val="21284A18"/>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5565676"/>
    <w:multiLevelType w:val="multilevel"/>
    <w:tmpl w:val="65565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1"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2"/>
  </w:num>
  <w:num w:numId="21">
    <w:abstractNumId w:val="28"/>
  </w:num>
  <w:num w:numId="22">
    <w:abstractNumId w:val="25"/>
  </w:num>
  <w:num w:numId="23">
    <w:abstractNumId w:val="27"/>
  </w:num>
  <w:num w:numId="24">
    <w:abstractNumId w:val="30"/>
  </w:num>
  <w:num w:numId="25">
    <w:abstractNumId w:val="21"/>
  </w:num>
  <w:num w:numId="26">
    <w:abstractNumId w:val="24"/>
  </w:num>
  <w:num w:numId="27">
    <w:abstractNumId w:val="31"/>
  </w:num>
  <w:num w:numId="28">
    <w:abstractNumId w:val="26"/>
  </w:num>
  <w:num w:numId="29">
    <w:abstractNumId w:val="29"/>
  </w:num>
  <w:num w:numId="30">
    <w:abstractNumId w:val="2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SystemFonts/>
  <w:bordersDoNotSurroundHeader/>
  <w:bordersDoNotSurroundFooter/>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52E"/>
    <w:rsid w:val="00000544"/>
    <w:rsid w:val="00000DF0"/>
    <w:rsid w:val="00000E6C"/>
    <w:rsid w:val="00001244"/>
    <w:rsid w:val="000016C5"/>
    <w:rsid w:val="00001CF3"/>
    <w:rsid w:val="00002A1C"/>
    <w:rsid w:val="00002AAF"/>
    <w:rsid w:val="00002E3B"/>
    <w:rsid w:val="00003004"/>
    <w:rsid w:val="00003795"/>
    <w:rsid w:val="000043E5"/>
    <w:rsid w:val="0000484F"/>
    <w:rsid w:val="00004D02"/>
    <w:rsid w:val="00004E5F"/>
    <w:rsid w:val="00004FB7"/>
    <w:rsid w:val="000050C5"/>
    <w:rsid w:val="00005226"/>
    <w:rsid w:val="00005388"/>
    <w:rsid w:val="00005DE8"/>
    <w:rsid w:val="00006056"/>
    <w:rsid w:val="0000692A"/>
    <w:rsid w:val="00006E5F"/>
    <w:rsid w:val="00006F5E"/>
    <w:rsid w:val="00006F6A"/>
    <w:rsid w:val="00007105"/>
    <w:rsid w:val="000075C3"/>
    <w:rsid w:val="000075F0"/>
    <w:rsid w:val="00007BA3"/>
    <w:rsid w:val="00007F5B"/>
    <w:rsid w:val="0001038E"/>
    <w:rsid w:val="00011102"/>
    <w:rsid w:val="0001129B"/>
    <w:rsid w:val="000112CC"/>
    <w:rsid w:val="000117A3"/>
    <w:rsid w:val="00011BC8"/>
    <w:rsid w:val="00011C99"/>
    <w:rsid w:val="00012077"/>
    <w:rsid w:val="000123FB"/>
    <w:rsid w:val="0001298D"/>
    <w:rsid w:val="0001319B"/>
    <w:rsid w:val="000138DE"/>
    <w:rsid w:val="00013BFD"/>
    <w:rsid w:val="00013E73"/>
    <w:rsid w:val="00013F08"/>
    <w:rsid w:val="00014662"/>
    <w:rsid w:val="000146BD"/>
    <w:rsid w:val="00014CC0"/>
    <w:rsid w:val="000156AB"/>
    <w:rsid w:val="000157AB"/>
    <w:rsid w:val="00015C54"/>
    <w:rsid w:val="00015E62"/>
    <w:rsid w:val="000165B7"/>
    <w:rsid w:val="00016EDA"/>
    <w:rsid w:val="00016EF5"/>
    <w:rsid w:val="00017234"/>
    <w:rsid w:val="00017E8B"/>
    <w:rsid w:val="000206F6"/>
    <w:rsid w:val="00020809"/>
    <w:rsid w:val="00020A42"/>
    <w:rsid w:val="00021583"/>
    <w:rsid w:val="00021D99"/>
    <w:rsid w:val="00021DC5"/>
    <w:rsid w:val="000225AB"/>
    <w:rsid w:val="00023026"/>
    <w:rsid w:val="000233FE"/>
    <w:rsid w:val="00023B9D"/>
    <w:rsid w:val="00023CA7"/>
    <w:rsid w:val="00023FA2"/>
    <w:rsid w:val="00024117"/>
    <w:rsid w:val="000241DB"/>
    <w:rsid w:val="000242FA"/>
    <w:rsid w:val="000245B2"/>
    <w:rsid w:val="0002464A"/>
    <w:rsid w:val="00024685"/>
    <w:rsid w:val="00024920"/>
    <w:rsid w:val="000259EC"/>
    <w:rsid w:val="00025AE0"/>
    <w:rsid w:val="00025C0A"/>
    <w:rsid w:val="000263BA"/>
    <w:rsid w:val="00026610"/>
    <w:rsid w:val="0002666A"/>
    <w:rsid w:val="000267FD"/>
    <w:rsid w:val="000268E7"/>
    <w:rsid w:val="00026D77"/>
    <w:rsid w:val="0002702B"/>
    <w:rsid w:val="00027106"/>
    <w:rsid w:val="00027C94"/>
    <w:rsid w:val="00027D29"/>
    <w:rsid w:val="00027F31"/>
    <w:rsid w:val="000305BB"/>
    <w:rsid w:val="00030804"/>
    <w:rsid w:val="0003150A"/>
    <w:rsid w:val="00031615"/>
    <w:rsid w:val="00031976"/>
    <w:rsid w:val="00031F43"/>
    <w:rsid w:val="00032A11"/>
    <w:rsid w:val="0003334B"/>
    <w:rsid w:val="00033B70"/>
    <w:rsid w:val="00033BCC"/>
    <w:rsid w:val="00033EC7"/>
    <w:rsid w:val="00033F53"/>
    <w:rsid w:val="0003411D"/>
    <w:rsid w:val="00034760"/>
    <w:rsid w:val="00034AD4"/>
    <w:rsid w:val="00034F82"/>
    <w:rsid w:val="0003533E"/>
    <w:rsid w:val="0003593B"/>
    <w:rsid w:val="00035EEC"/>
    <w:rsid w:val="0003615E"/>
    <w:rsid w:val="000365C8"/>
    <w:rsid w:val="00036CA9"/>
    <w:rsid w:val="00036D8C"/>
    <w:rsid w:val="00037166"/>
    <w:rsid w:val="00037527"/>
    <w:rsid w:val="00037F01"/>
    <w:rsid w:val="00040031"/>
    <w:rsid w:val="00040889"/>
    <w:rsid w:val="00040902"/>
    <w:rsid w:val="000409BB"/>
    <w:rsid w:val="00040D2D"/>
    <w:rsid w:val="000412E5"/>
    <w:rsid w:val="0004158C"/>
    <w:rsid w:val="00041714"/>
    <w:rsid w:val="00041873"/>
    <w:rsid w:val="00041A13"/>
    <w:rsid w:val="00042216"/>
    <w:rsid w:val="0004291D"/>
    <w:rsid w:val="00042B67"/>
    <w:rsid w:val="00042C3F"/>
    <w:rsid w:val="0004325C"/>
    <w:rsid w:val="000436FD"/>
    <w:rsid w:val="00043A35"/>
    <w:rsid w:val="0004407F"/>
    <w:rsid w:val="000440CB"/>
    <w:rsid w:val="00044131"/>
    <w:rsid w:val="00044751"/>
    <w:rsid w:val="000450EC"/>
    <w:rsid w:val="0004572C"/>
    <w:rsid w:val="00045F31"/>
    <w:rsid w:val="0004736B"/>
    <w:rsid w:val="00047749"/>
    <w:rsid w:val="000478D5"/>
    <w:rsid w:val="00050087"/>
    <w:rsid w:val="00050FCB"/>
    <w:rsid w:val="00051BAD"/>
    <w:rsid w:val="00051E0D"/>
    <w:rsid w:val="0005211B"/>
    <w:rsid w:val="0005252F"/>
    <w:rsid w:val="00052A84"/>
    <w:rsid w:val="00052B49"/>
    <w:rsid w:val="00052B68"/>
    <w:rsid w:val="00053212"/>
    <w:rsid w:val="00053361"/>
    <w:rsid w:val="00053613"/>
    <w:rsid w:val="00053B3C"/>
    <w:rsid w:val="00054877"/>
    <w:rsid w:val="0005489A"/>
    <w:rsid w:val="00054CF4"/>
    <w:rsid w:val="000553F5"/>
    <w:rsid w:val="000557C6"/>
    <w:rsid w:val="00055AD8"/>
    <w:rsid w:val="00055D4C"/>
    <w:rsid w:val="0005641E"/>
    <w:rsid w:val="000577D6"/>
    <w:rsid w:val="000607D0"/>
    <w:rsid w:val="000616F3"/>
    <w:rsid w:val="00061A93"/>
    <w:rsid w:val="00061BDA"/>
    <w:rsid w:val="00061D80"/>
    <w:rsid w:val="00061F21"/>
    <w:rsid w:val="0006200E"/>
    <w:rsid w:val="00062173"/>
    <w:rsid w:val="00062C8D"/>
    <w:rsid w:val="00062E71"/>
    <w:rsid w:val="00062EAC"/>
    <w:rsid w:val="0006364D"/>
    <w:rsid w:val="00063F7C"/>
    <w:rsid w:val="0006461E"/>
    <w:rsid w:val="00064C64"/>
    <w:rsid w:val="00064EA4"/>
    <w:rsid w:val="000650D0"/>
    <w:rsid w:val="000658E2"/>
    <w:rsid w:val="00066089"/>
    <w:rsid w:val="000663A0"/>
    <w:rsid w:val="00066993"/>
    <w:rsid w:val="00066D2E"/>
    <w:rsid w:val="00066F36"/>
    <w:rsid w:val="00066F42"/>
    <w:rsid w:val="000673D3"/>
    <w:rsid w:val="0006761D"/>
    <w:rsid w:val="00067FDF"/>
    <w:rsid w:val="0007009F"/>
    <w:rsid w:val="00070F4C"/>
    <w:rsid w:val="00071B15"/>
    <w:rsid w:val="00071B96"/>
    <w:rsid w:val="00071E1B"/>
    <w:rsid w:val="00072609"/>
    <w:rsid w:val="00073214"/>
    <w:rsid w:val="00073FB6"/>
    <w:rsid w:val="00074411"/>
    <w:rsid w:val="00074A07"/>
    <w:rsid w:val="00074AC8"/>
    <w:rsid w:val="00075221"/>
    <w:rsid w:val="00075EF6"/>
    <w:rsid w:val="00075F6B"/>
    <w:rsid w:val="00076358"/>
    <w:rsid w:val="00076397"/>
    <w:rsid w:val="000764C4"/>
    <w:rsid w:val="000767D5"/>
    <w:rsid w:val="00076868"/>
    <w:rsid w:val="00076CFD"/>
    <w:rsid w:val="00076D61"/>
    <w:rsid w:val="00076DEB"/>
    <w:rsid w:val="00076E28"/>
    <w:rsid w:val="00077CD7"/>
    <w:rsid w:val="00077D2F"/>
    <w:rsid w:val="00077ED3"/>
    <w:rsid w:val="00077F31"/>
    <w:rsid w:val="00080342"/>
    <w:rsid w:val="0008083A"/>
    <w:rsid w:val="00081C5C"/>
    <w:rsid w:val="0008205A"/>
    <w:rsid w:val="00082D43"/>
    <w:rsid w:val="000837D6"/>
    <w:rsid w:val="00083F6A"/>
    <w:rsid w:val="0008484B"/>
    <w:rsid w:val="00084B73"/>
    <w:rsid w:val="00084CAD"/>
    <w:rsid w:val="00085D7E"/>
    <w:rsid w:val="00086439"/>
    <w:rsid w:val="00086F0E"/>
    <w:rsid w:val="00086FC3"/>
    <w:rsid w:val="000874ED"/>
    <w:rsid w:val="0008757D"/>
    <w:rsid w:val="00087A3D"/>
    <w:rsid w:val="00087E22"/>
    <w:rsid w:val="00090621"/>
    <w:rsid w:val="0009071E"/>
    <w:rsid w:val="00090796"/>
    <w:rsid w:val="000907CC"/>
    <w:rsid w:val="00090AEE"/>
    <w:rsid w:val="00090D8D"/>
    <w:rsid w:val="00091649"/>
    <w:rsid w:val="0009169B"/>
    <w:rsid w:val="00091798"/>
    <w:rsid w:val="00091830"/>
    <w:rsid w:val="00091BAC"/>
    <w:rsid w:val="00092617"/>
    <w:rsid w:val="00092DC9"/>
    <w:rsid w:val="000931B2"/>
    <w:rsid w:val="000933FA"/>
    <w:rsid w:val="00093E4A"/>
    <w:rsid w:val="00094DB0"/>
    <w:rsid w:val="00094E64"/>
    <w:rsid w:val="000952AF"/>
    <w:rsid w:val="000959E0"/>
    <w:rsid w:val="00095FA1"/>
    <w:rsid w:val="0009626E"/>
    <w:rsid w:val="000962E9"/>
    <w:rsid w:val="00096A6F"/>
    <w:rsid w:val="00096D11"/>
    <w:rsid w:val="00096E86"/>
    <w:rsid w:val="000A004F"/>
    <w:rsid w:val="000A058D"/>
    <w:rsid w:val="000A11AB"/>
    <w:rsid w:val="000A127B"/>
    <w:rsid w:val="000A1760"/>
    <w:rsid w:val="000A1B10"/>
    <w:rsid w:val="000A2C1E"/>
    <w:rsid w:val="000A3CE0"/>
    <w:rsid w:val="000A45CF"/>
    <w:rsid w:val="000A4BE3"/>
    <w:rsid w:val="000A4C8D"/>
    <w:rsid w:val="000A58FA"/>
    <w:rsid w:val="000A5BA2"/>
    <w:rsid w:val="000A5BDF"/>
    <w:rsid w:val="000A6064"/>
    <w:rsid w:val="000A6952"/>
    <w:rsid w:val="000A6990"/>
    <w:rsid w:val="000A6D54"/>
    <w:rsid w:val="000A7685"/>
    <w:rsid w:val="000A779F"/>
    <w:rsid w:val="000B002E"/>
    <w:rsid w:val="000B099C"/>
    <w:rsid w:val="000B1115"/>
    <w:rsid w:val="000B1133"/>
    <w:rsid w:val="000B133D"/>
    <w:rsid w:val="000B1AEF"/>
    <w:rsid w:val="000B1FCC"/>
    <w:rsid w:val="000B2417"/>
    <w:rsid w:val="000B26A4"/>
    <w:rsid w:val="000B27F3"/>
    <w:rsid w:val="000B33E8"/>
    <w:rsid w:val="000B33F8"/>
    <w:rsid w:val="000B3993"/>
    <w:rsid w:val="000B3B4B"/>
    <w:rsid w:val="000B3EB7"/>
    <w:rsid w:val="000B439B"/>
    <w:rsid w:val="000B445A"/>
    <w:rsid w:val="000B45C4"/>
    <w:rsid w:val="000B592D"/>
    <w:rsid w:val="000B69EC"/>
    <w:rsid w:val="000B6FCD"/>
    <w:rsid w:val="000B7375"/>
    <w:rsid w:val="000B73FA"/>
    <w:rsid w:val="000B7426"/>
    <w:rsid w:val="000B753B"/>
    <w:rsid w:val="000B76DD"/>
    <w:rsid w:val="000B7830"/>
    <w:rsid w:val="000B7BB4"/>
    <w:rsid w:val="000C03A0"/>
    <w:rsid w:val="000C0645"/>
    <w:rsid w:val="000C0C3A"/>
    <w:rsid w:val="000C1629"/>
    <w:rsid w:val="000C1A60"/>
    <w:rsid w:val="000C1C5E"/>
    <w:rsid w:val="000C2971"/>
    <w:rsid w:val="000C2A7F"/>
    <w:rsid w:val="000C2DBF"/>
    <w:rsid w:val="000C312D"/>
    <w:rsid w:val="000C3F71"/>
    <w:rsid w:val="000C3FA3"/>
    <w:rsid w:val="000C4006"/>
    <w:rsid w:val="000C44D8"/>
    <w:rsid w:val="000C54FB"/>
    <w:rsid w:val="000C550B"/>
    <w:rsid w:val="000C59D3"/>
    <w:rsid w:val="000C661D"/>
    <w:rsid w:val="000C6BD7"/>
    <w:rsid w:val="000C7FE2"/>
    <w:rsid w:val="000D032D"/>
    <w:rsid w:val="000D0AC0"/>
    <w:rsid w:val="000D1232"/>
    <w:rsid w:val="000D142F"/>
    <w:rsid w:val="000D1476"/>
    <w:rsid w:val="000D19FE"/>
    <w:rsid w:val="000D2383"/>
    <w:rsid w:val="000D2820"/>
    <w:rsid w:val="000D29F6"/>
    <w:rsid w:val="000D2E11"/>
    <w:rsid w:val="000D3285"/>
    <w:rsid w:val="000D367D"/>
    <w:rsid w:val="000D3E9E"/>
    <w:rsid w:val="000D4578"/>
    <w:rsid w:val="000D470E"/>
    <w:rsid w:val="000D47D8"/>
    <w:rsid w:val="000D48C5"/>
    <w:rsid w:val="000D4E7D"/>
    <w:rsid w:val="000D5187"/>
    <w:rsid w:val="000D51AE"/>
    <w:rsid w:val="000D5232"/>
    <w:rsid w:val="000D5815"/>
    <w:rsid w:val="000D590A"/>
    <w:rsid w:val="000D5995"/>
    <w:rsid w:val="000D5A8D"/>
    <w:rsid w:val="000D5CC0"/>
    <w:rsid w:val="000D5D5F"/>
    <w:rsid w:val="000D5EFC"/>
    <w:rsid w:val="000D63F7"/>
    <w:rsid w:val="000D644F"/>
    <w:rsid w:val="000D6CED"/>
    <w:rsid w:val="000D7162"/>
    <w:rsid w:val="000D7376"/>
    <w:rsid w:val="000D77F1"/>
    <w:rsid w:val="000D79DB"/>
    <w:rsid w:val="000E0033"/>
    <w:rsid w:val="000E0107"/>
    <w:rsid w:val="000E0A6A"/>
    <w:rsid w:val="000E0CF6"/>
    <w:rsid w:val="000E18F7"/>
    <w:rsid w:val="000E210E"/>
    <w:rsid w:val="000E2E2A"/>
    <w:rsid w:val="000E30E3"/>
    <w:rsid w:val="000E32D3"/>
    <w:rsid w:val="000E340C"/>
    <w:rsid w:val="000E3697"/>
    <w:rsid w:val="000E4B23"/>
    <w:rsid w:val="000E4B84"/>
    <w:rsid w:val="000E4C63"/>
    <w:rsid w:val="000E4F7A"/>
    <w:rsid w:val="000E5E31"/>
    <w:rsid w:val="000E645D"/>
    <w:rsid w:val="000E6787"/>
    <w:rsid w:val="000E6D4E"/>
    <w:rsid w:val="000E745F"/>
    <w:rsid w:val="000E7ABB"/>
    <w:rsid w:val="000F03BF"/>
    <w:rsid w:val="000F10F6"/>
    <w:rsid w:val="000F110B"/>
    <w:rsid w:val="000F1737"/>
    <w:rsid w:val="000F185F"/>
    <w:rsid w:val="000F19FE"/>
    <w:rsid w:val="000F1A4C"/>
    <w:rsid w:val="000F1CD0"/>
    <w:rsid w:val="000F2405"/>
    <w:rsid w:val="000F3B7F"/>
    <w:rsid w:val="000F3C17"/>
    <w:rsid w:val="000F41EA"/>
    <w:rsid w:val="000F4694"/>
    <w:rsid w:val="000F4EDE"/>
    <w:rsid w:val="000F514E"/>
    <w:rsid w:val="000F6118"/>
    <w:rsid w:val="000F6A11"/>
    <w:rsid w:val="000F7210"/>
    <w:rsid w:val="000F743C"/>
    <w:rsid w:val="000F766B"/>
    <w:rsid w:val="000F7CAE"/>
    <w:rsid w:val="0010041C"/>
    <w:rsid w:val="001005C2"/>
    <w:rsid w:val="00100AC4"/>
    <w:rsid w:val="00100D32"/>
    <w:rsid w:val="00100FB2"/>
    <w:rsid w:val="0010150E"/>
    <w:rsid w:val="00101741"/>
    <w:rsid w:val="0010175E"/>
    <w:rsid w:val="00101C2F"/>
    <w:rsid w:val="001020F4"/>
    <w:rsid w:val="001023CA"/>
    <w:rsid w:val="001036FF"/>
    <w:rsid w:val="001043CD"/>
    <w:rsid w:val="001043EA"/>
    <w:rsid w:val="0010451C"/>
    <w:rsid w:val="00104A01"/>
    <w:rsid w:val="001051D6"/>
    <w:rsid w:val="00105AFF"/>
    <w:rsid w:val="00106059"/>
    <w:rsid w:val="0010687D"/>
    <w:rsid w:val="001072BB"/>
    <w:rsid w:val="00107905"/>
    <w:rsid w:val="00107974"/>
    <w:rsid w:val="00110BD7"/>
    <w:rsid w:val="00110E8A"/>
    <w:rsid w:val="001112C3"/>
    <w:rsid w:val="00111A1C"/>
    <w:rsid w:val="00112FE1"/>
    <w:rsid w:val="001131E7"/>
    <w:rsid w:val="001136B3"/>
    <w:rsid w:val="00113DDD"/>
    <w:rsid w:val="0011422E"/>
    <w:rsid w:val="001143B9"/>
    <w:rsid w:val="00114519"/>
    <w:rsid w:val="001146EF"/>
    <w:rsid w:val="001149A0"/>
    <w:rsid w:val="00114BE9"/>
    <w:rsid w:val="00114E02"/>
    <w:rsid w:val="0011537B"/>
    <w:rsid w:val="00115754"/>
    <w:rsid w:val="00115D79"/>
    <w:rsid w:val="00116475"/>
    <w:rsid w:val="001165AF"/>
    <w:rsid w:val="00116926"/>
    <w:rsid w:val="00116C72"/>
    <w:rsid w:val="00116ED8"/>
    <w:rsid w:val="001170FA"/>
    <w:rsid w:val="001171C7"/>
    <w:rsid w:val="001174D2"/>
    <w:rsid w:val="00117544"/>
    <w:rsid w:val="0011762F"/>
    <w:rsid w:val="00117874"/>
    <w:rsid w:val="001179D4"/>
    <w:rsid w:val="00117E60"/>
    <w:rsid w:val="00117FCE"/>
    <w:rsid w:val="00120C19"/>
    <w:rsid w:val="00120D01"/>
    <w:rsid w:val="0012127C"/>
    <w:rsid w:val="00121302"/>
    <w:rsid w:val="001214D8"/>
    <w:rsid w:val="00121CB3"/>
    <w:rsid w:val="00121D43"/>
    <w:rsid w:val="00121F69"/>
    <w:rsid w:val="001223D3"/>
    <w:rsid w:val="00122FAE"/>
    <w:rsid w:val="001232CF"/>
    <w:rsid w:val="00123848"/>
    <w:rsid w:val="00123AB1"/>
    <w:rsid w:val="0012449B"/>
    <w:rsid w:val="0012558F"/>
    <w:rsid w:val="00125597"/>
    <w:rsid w:val="00125A32"/>
    <w:rsid w:val="00126689"/>
    <w:rsid w:val="00126E12"/>
    <w:rsid w:val="00127118"/>
    <w:rsid w:val="00127D15"/>
    <w:rsid w:val="00127F7A"/>
    <w:rsid w:val="00127F7E"/>
    <w:rsid w:val="0013073C"/>
    <w:rsid w:val="00130869"/>
    <w:rsid w:val="00130916"/>
    <w:rsid w:val="00130A4A"/>
    <w:rsid w:val="001313E8"/>
    <w:rsid w:val="00131868"/>
    <w:rsid w:val="00131997"/>
    <w:rsid w:val="00131AD6"/>
    <w:rsid w:val="00131B58"/>
    <w:rsid w:val="001323FF"/>
    <w:rsid w:val="00132EA0"/>
    <w:rsid w:val="00132EDF"/>
    <w:rsid w:val="00133C72"/>
    <w:rsid w:val="00133DB5"/>
    <w:rsid w:val="00133F59"/>
    <w:rsid w:val="001343ED"/>
    <w:rsid w:val="0013442D"/>
    <w:rsid w:val="001351DA"/>
    <w:rsid w:val="00135503"/>
    <w:rsid w:val="00135E39"/>
    <w:rsid w:val="0013638F"/>
    <w:rsid w:val="0013677B"/>
    <w:rsid w:val="00136E9C"/>
    <w:rsid w:val="0013762B"/>
    <w:rsid w:val="00137A0F"/>
    <w:rsid w:val="001403D7"/>
    <w:rsid w:val="001407B0"/>
    <w:rsid w:val="00140ED6"/>
    <w:rsid w:val="0014101D"/>
    <w:rsid w:val="001414F5"/>
    <w:rsid w:val="001416AD"/>
    <w:rsid w:val="001425F7"/>
    <w:rsid w:val="001428CE"/>
    <w:rsid w:val="001428D3"/>
    <w:rsid w:val="00142B34"/>
    <w:rsid w:val="00142E1C"/>
    <w:rsid w:val="00143570"/>
    <w:rsid w:val="00143770"/>
    <w:rsid w:val="00143993"/>
    <w:rsid w:val="00143A0F"/>
    <w:rsid w:val="00143A5C"/>
    <w:rsid w:val="00143AAE"/>
    <w:rsid w:val="00144069"/>
    <w:rsid w:val="001442F7"/>
    <w:rsid w:val="00144348"/>
    <w:rsid w:val="00144378"/>
    <w:rsid w:val="001448E5"/>
    <w:rsid w:val="00144BFC"/>
    <w:rsid w:val="00144CEF"/>
    <w:rsid w:val="00145690"/>
    <w:rsid w:val="001456D9"/>
    <w:rsid w:val="00145A4F"/>
    <w:rsid w:val="00145AC0"/>
    <w:rsid w:val="00145DCE"/>
    <w:rsid w:val="00146141"/>
    <w:rsid w:val="00146807"/>
    <w:rsid w:val="00146A0A"/>
    <w:rsid w:val="00146D28"/>
    <w:rsid w:val="0014738F"/>
    <w:rsid w:val="00147923"/>
    <w:rsid w:val="00147CA6"/>
    <w:rsid w:val="00150677"/>
    <w:rsid w:val="0015076F"/>
    <w:rsid w:val="0015167D"/>
    <w:rsid w:val="00151A0E"/>
    <w:rsid w:val="0015265A"/>
    <w:rsid w:val="0015268F"/>
    <w:rsid w:val="00152870"/>
    <w:rsid w:val="0015288D"/>
    <w:rsid w:val="00152C17"/>
    <w:rsid w:val="00152F55"/>
    <w:rsid w:val="00152FFB"/>
    <w:rsid w:val="00153B9E"/>
    <w:rsid w:val="00153F7B"/>
    <w:rsid w:val="0015405E"/>
    <w:rsid w:val="0015496C"/>
    <w:rsid w:val="00154ABF"/>
    <w:rsid w:val="00154B52"/>
    <w:rsid w:val="00154D16"/>
    <w:rsid w:val="00155082"/>
    <w:rsid w:val="0015530B"/>
    <w:rsid w:val="001556B6"/>
    <w:rsid w:val="00155A43"/>
    <w:rsid w:val="0015669C"/>
    <w:rsid w:val="0015745E"/>
    <w:rsid w:val="0015775A"/>
    <w:rsid w:val="001579C2"/>
    <w:rsid w:val="00157F8C"/>
    <w:rsid w:val="001601E6"/>
    <w:rsid w:val="00160416"/>
    <w:rsid w:val="0016071D"/>
    <w:rsid w:val="00160795"/>
    <w:rsid w:val="001611A3"/>
    <w:rsid w:val="00161563"/>
    <w:rsid w:val="001615FF"/>
    <w:rsid w:val="00161962"/>
    <w:rsid w:val="00161D23"/>
    <w:rsid w:val="00162C28"/>
    <w:rsid w:val="00162D1D"/>
    <w:rsid w:val="00162EBE"/>
    <w:rsid w:val="001635B6"/>
    <w:rsid w:val="00164790"/>
    <w:rsid w:val="0016495B"/>
    <w:rsid w:val="001649BF"/>
    <w:rsid w:val="00165242"/>
    <w:rsid w:val="001658C7"/>
    <w:rsid w:val="00165D6E"/>
    <w:rsid w:val="00165FFF"/>
    <w:rsid w:val="00166217"/>
    <w:rsid w:val="00166256"/>
    <w:rsid w:val="001669FC"/>
    <w:rsid w:val="00166B46"/>
    <w:rsid w:val="00166B6E"/>
    <w:rsid w:val="00167458"/>
    <w:rsid w:val="00167DC0"/>
    <w:rsid w:val="00167FC1"/>
    <w:rsid w:val="0017044E"/>
    <w:rsid w:val="00170A08"/>
    <w:rsid w:val="00170A94"/>
    <w:rsid w:val="00170C08"/>
    <w:rsid w:val="001710A9"/>
    <w:rsid w:val="001717AD"/>
    <w:rsid w:val="001718F1"/>
    <w:rsid w:val="00171ED8"/>
    <w:rsid w:val="00171F57"/>
    <w:rsid w:val="00172086"/>
    <w:rsid w:val="0017226D"/>
    <w:rsid w:val="0017271F"/>
    <w:rsid w:val="00172971"/>
    <w:rsid w:val="00172FC5"/>
    <w:rsid w:val="00173B6E"/>
    <w:rsid w:val="00173E2E"/>
    <w:rsid w:val="00174442"/>
    <w:rsid w:val="00174467"/>
    <w:rsid w:val="00174CFA"/>
    <w:rsid w:val="00174F7C"/>
    <w:rsid w:val="0017517C"/>
    <w:rsid w:val="0017530F"/>
    <w:rsid w:val="00175371"/>
    <w:rsid w:val="0017553E"/>
    <w:rsid w:val="00175EDF"/>
    <w:rsid w:val="00176114"/>
    <w:rsid w:val="0017613E"/>
    <w:rsid w:val="00176193"/>
    <w:rsid w:val="001761DC"/>
    <w:rsid w:val="00176AC9"/>
    <w:rsid w:val="001806D8"/>
    <w:rsid w:val="001808F2"/>
    <w:rsid w:val="00181831"/>
    <w:rsid w:val="00181CA2"/>
    <w:rsid w:val="00181D38"/>
    <w:rsid w:val="00182387"/>
    <w:rsid w:val="00182996"/>
    <w:rsid w:val="00182BC2"/>
    <w:rsid w:val="00183530"/>
    <w:rsid w:val="001837A2"/>
    <w:rsid w:val="00183A52"/>
    <w:rsid w:val="00183C18"/>
    <w:rsid w:val="00183CFD"/>
    <w:rsid w:val="00183FEE"/>
    <w:rsid w:val="001844A0"/>
    <w:rsid w:val="001844B4"/>
    <w:rsid w:val="00184649"/>
    <w:rsid w:val="0018471F"/>
    <w:rsid w:val="00184D75"/>
    <w:rsid w:val="00184E39"/>
    <w:rsid w:val="00184E43"/>
    <w:rsid w:val="00184FC0"/>
    <w:rsid w:val="00185067"/>
    <w:rsid w:val="00185298"/>
    <w:rsid w:val="0018557C"/>
    <w:rsid w:val="00185648"/>
    <w:rsid w:val="00185AF6"/>
    <w:rsid w:val="00186656"/>
    <w:rsid w:val="00186EA0"/>
    <w:rsid w:val="00187D69"/>
    <w:rsid w:val="00190211"/>
    <w:rsid w:val="0019038B"/>
    <w:rsid w:val="00190848"/>
    <w:rsid w:val="001909E7"/>
    <w:rsid w:val="001911BE"/>
    <w:rsid w:val="001914DA"/>
    <w:rsid w:val="0019152D"/>
    <w:rsid w:val="00191669"/>
    <w:rsid w:val="00191745"/>
    <w:rsid w:val="001917F1"/>
    <w:rsid w:val="0019187B"/>
    <w:rsid w:val="00191968"/>
    <w:rsid w:val="00191ACB"/>
    <w:rsid w:val="00191B58"/>
    <w:rsid w:val="00191CD4"/>
    <w:rsid w:val="00192476"/>
    <w:rsid w:val="00192512"/>
    <w:rsid w:val="00192609"/>
    <w:rsid w:val="0019293A"/>
    <w:rsid w:val="00192A5A"/>
    <w:rsid w:val="0019400A"/>
    <w:rsid w:val="0019404C"/>
    <w:rsid w:val="001944DA"/>
    <w:rsid w:val="00194ADF"/>
    <w:rsid w:val="00194C63"/>
    <w:rsid w:val="001953FA"/>
    <w:rsid w:val="0019571A"/>
    <w:rsid w:val="00195EF4"/>
    <w:rsid w:val="001963D3"/>
    <w:rsid w:val="001963ED"/>
    <w:rsid w:val="001969E5"/>
    <w:rsid w:val="00196A9B"/>
    <w:rsid w:val="00196D82"/>
    <w:rsid w:val="00197366"/>
    <w:rsid w:val="00197B3B"/>
    <w:rsid w:val="001A045A"/>
    <w:rsid w:val="001A066F"/>
    <w:rsid w:val="001A0782"/>
    <w:rsid w:val="001A11C4"/>
    <w:rsid w:val="001A13FB"/>
    <w:rsid w:val="001A1667"/>
    <w:rsid w:val="001A1B2D"/>
    <w:rsid w:val="001A1D1F"/>
    <w:rsid w:val="001A1EB8"/>
    <w:rsid w:val="001A2BAF"/>
    <w:rsid w:val="001A4343"/>
    <w:rsid w:val="001A4679"/>
    <w:rsid w:val="001A4890"/>
    <w:rsid w:val="001A4E21"/>
    <w:rsid w:val="001A53A4"/>
    <w:rsid w:val="001A551A"/>
    <w:rsid w:val="001A56DC"/>
    <w:rsid w:val="001A6B86"/>
    <w:rsid w:val="001A6BDE"/>
    <w:rsid w:val="001A7477"/>
    <w:rsid w:val="001A793E"/>
    <w:rsid w:val="001A7BB7"/>
    <w:rsid w:val="001A7CC7"/>
    <w:rsid w:val="001B05FD"/>
    <w:rsid w:val="001B07AC"/>
    <w:rsid w:val="001B0BB3"/>
    <w:rsid w:val="001B0FB2"/>
    <w:rsid w:val="001B174B"/>
    <w:rsid w:val="001B21CA"/>
    <w:rsid w:val="001B24B5"/>
    <w:rsid w:val="001B25C7"/>
    <w:rsid w:val="001B2D18"/>
    <w:rsid w:val="001B37D6"/>
    <w:rsid w:val="001B3A5B"/>
    <w:rsid w:val="001B3CCD"/>
    <w:rsid w:val="001B4560"/>
    <w:rsid w:val="001B485A"/>
    <w:rsid w:val="001B514A"/>
    <w:rsid w:val="001B52F8"/>
    <w:rsid w:val="001B5D11"/>
    <w:rsid w:val="001B5DC6"/>
    <w:rsid w:val="001B5DE4"/>
    <w:rsid w:val="001B5F30"/>
    <w:rsid w:val="001B6178"/>
    <w:rsid w:val="001B6205"/>
    <w:rsid w:val="001B6B4C"/>
    <w:rsid w:val="001B6BD7"/>
    <w:rsid w:val="001B7962"/>
    <w:rsid w:val="001B7B00"/>
    <w:rsid w:val="001C012A"/>
    <w:rsid w:val="001C0620"/>
    <w:rsid w:val="001C1F82"/>
    <w:rsid w:val="001C2543"/>
    <w:rsid w:val="001C27F8"/>
    <w:rsid w:val="001C2A52"/>
    <w:rsid w:val="001C3628"/>
    <w:rsid w:val="001C3A2A"/>
    <w:rsid w:val="001C3E48"/>
    <w:rsid w:val="001C420B"/>
    <w:rsid w:val="001C4283"/>
    <w:rsid w:val="001C42A4"/>
    <w:rsid w:val="001C43BF"/>
    <w:rsid w:val="001C49D1"/>
    <w:rsid w:val="001C4DD6"/>
    <w:rsid w:val="001C4E61"/>
    <w:rsid w:val="001C5141"/>
    <w:rsid w:val="001C5A0A"/>
    <w:rsid w:val="001C5D0D"/>
    <w:rsid w:val="001C5DF5"/>
    <w:rsid w:val="001C5E09"/>
    <w:rsid w:val="001C6151"/>
    <w:rsid w:val="001C627B"/>
    <w:rsid w:val="001C634F"/>
    <w:rsid w:val="001C6650"/>
    <w:rsid w:val="001C6CEA"/>
    <w:rsid w:val="001C7FF3"/>
    <w:rsid w:val="001D0441"/>
    <w:rsid w:val="001D046F"/>
    <w:rsid w:val="001D047E"/>
    <w:rsid w:val="001D0AC5"/>
    <w:rsid w:val="001D140D"/>
    <w:rsid w:val="001D1560"/>
    <w:rsid w:val="001D1AAE"/>
    <w:rsid w:val="001D226E"/>
    <w:rsid w:val="001D22D9"/>
    <w:rsid w:val="001D289C"/>
    <w:rsid w:val="001D2ED2"/>
    <w:rsid w:val="001D3045"/>
    <w:rsid w:val="001D3197"/>
    <w:rsid w:val="001D3506"/>
    <w:rsid w:val="001D39FA"/>
    <w:rsid w:val="001D3A3A"/>
    <w:rsid w:val="001D40B3"/>
    <w:rsid w:val="001D4B13"/>
    <w:rsid w:val="001D4E17"/>
    <w:rsid w:val="001D5552"/>
    <w:rsid w:val="001D5556"/>
    <w:rsid w:val="001D568C"/>
    <w:rsid w:val="001D5919"/>
    <w:rsid w:val="001D5DF2"/>
    <w:rsid w:val="001D63A3"/>
    <w:rsid w:val="001D64DD"/>
    <w:rsid w:val="001D6A32"/>
    <w:rsid w:val="001D74FF"/>
    <w:rsid w:val="001E01BD"/>
    <w:rsid w:val="001E01D6"/>
    <w:rsid w:val="001E07EF"/>
    <w:rsid w:val="001E0914"/>
    <w:rsid w:val="001E1064"/>
    <w:rsid w:val="001E112B"/>
    <w:rsid w:val="001E1489"/>
    <w:rsid w:val="001E16A3"/>
    <w:rsid w:val="001E1F35"/>
    <w:rsid w:val="001E20DF"/>
    <w:rsid w:val="001E3071"/>
    <w:rsid w:val="001E314E"/>
    <w:rsid w:val="001E3940"/>
    <w:rsid w:val="001E3A08"/>
    <w:rsid w:val="001E3B82"/>
    <w:rsid w:val="001E3EE9"/>
    <w:rsid w:val="001E3F3B"/>
    <w:rsid w:val="001E41FF"/>
    <w:rsid w:val="001E43A1"/>
    <w:rsid w:val="001E458E"/>
    <w:rsid w:val="001E4661"/>
    <w:rsid w:val="001E4BA9"/>
    <w:rsid w:val="001E4D36"/>
    <w:rsid w:val="001E5713"/>
    <w:rsid w:val="001E5920"/>
    <w:rsid w:val="001E675A"/>
    <w:rsid w:val="001E6966"/>
    <w:rsid w:val="001E6C5A"/>
    <w:rsid w:val="001E6FF1"/>
    <w:rsid w:val="001E7084"/>
    <w:rsid w:val="001E79EB"/>
    <w:rsid w:val="001F03A8"/>
    <w:rsid w:val="001F03CE"/>
    <w:rsid w:val="001F08B8"/>
    <w:rsid w:val="001F0A00"/>
    <w:rsid w:val="001F0BB7"/>
    <w:rsid w:val="001F1529"/>
    <w:rsid w:val="001F1734"/>
    <w:rsid w:val="001F1937"/>
    <w:rsid w:val="001F1DFC"/>
    <w:rsid w:val="001F1F45"/>
    <w:rsid w:val="001F2B48"/>
    <w:rsid w:val="001F342F"/>
    <w:rsid w:val="001F39D0"/>
    <w:rsid w:val="001F3D8D"/>
    <w:rsid w:val="001F4721"/>
    <w:rsid w:val="001F474C"/>
    <w:rsid w:val="001F4887"/>
    <w:rsid w:val="001F497D"/>
    <w:rsid w:val="001F52A6"/>
    <w:rsid w:val="001F54A0"/>
    <w:rsid w:val="001F5908"/>
    <w:rsid w:val="001F5D58"/>
    <w:rsid w:val="001F69D8"/>
    <w:rsid w:val="001F7578"/>
    <w:rsid w:val="001F7669"/>
    <w:rsid w:val="001F7B69"/>
    <w:rsid w:val="0020043C"/>
    <w:rsid w:val="00200BC1"/>
    <w:rsid w:val="00200C45"/>
    <w:rsid w:val="002010F9"/>
    <w:rsid w:val="002012BA"/>
    <w:rsid w:val="00201427"/>
    <w:rsid w:val="002023AE"/>
    <w:rsid w:val="00202510"/>
    <w:rsid w:val="00202712"/>
    <w:rsid w:val="00202772"/>
    <w:rsid w:val="00202C1E"/>
    <w:rsid w:val="002034A9"/>
    <w:rsid w:val="002037D8"/>
    <w:rsid w:val="002038BE"/>
    <w:rsid w:val="00203CDB"/>
    <w:rsid w:val="00203D2C"/>
    <w:rsid w:val="00203EDD"/>
    <w:rsid w:val="00204173"/>
    <w:rsid w:val="002046ED"/>
    <w:rsid w:val="002047BA"/>
    <w:rsid w:val="00204F41"/>
    <w:rsid w:val="00205524"/>
    <w:rsid w:val="0020558E"/>
    <w:rsid w:val="0020633F"/>
    <w:rsid w:val="00206A4C"/>
    <w:rsid w:val="00207366"/>
    <w:rsid w:val="0020743D"/>
    <w:rsid w:val="00207725"/>
    <w:rsid w:val="00207E3D"/>
    <w:rsid w:val="00210173"/>
    <w:rsid w:val="002101E0"/>
    <w:rsid w:val="00210F4D"/>
    <w:rsid w:val="002116BA"/>
    <w:rsid w:val="00211CB4"/>
    <w:rsid w:val="00211E57"/>
    <w:rsid w:val="00212156"/>
    <w:rsid w:val="0021254B"/>
    <w:rsid w:val="00212A55"/>
    <w:rsid w:val="00212EC4"/>
    <w:rsid w:val="002136AB"/>
    <w:rsid w:val="00213DBD"/>
    <w:rsid w:val="00214876"/>
    <w:rsid w:val="00214AA9"/>
    <w:rsid w:val="00214B68"/>
    <w:rsid w:val="00215CE2"/>
    <w:rsid w:val="00215E24"/>
    <w:rsid w:val="00216235"/>
    <w:rsid w:val="002163A4"/>
    <w:rsid w:val="0021694F"/>
    <w:rsid w:val="00216E57"/>
    <w:rsid w:val="00217395"/>
    <w:rsid w:val="0021777E"/>
    <w:rsid w:val="00217CB1"/>
    <w:rsid w:val="00217F68"/>
    <w:rsid w:val="00220292"/>
    <w:rsid w:val="00220464"/>
    <w:rsid w:val="0022055F"/>
    <w:rsid w:val="00221909"/>
    <w:rsid w:val="00221BA2"/>
    <w:rsid w:val="00222084"/>
    <w:rsid w:val="002221F2"/>
    <w:rsid w:val="0022222A"/>
    <w:rsid w:val="002229F1"/>
    <w:rsid w:val="00222B3E"/>
    <w:rsid w:val="00223544"/>
    <w:rsid w:val="00223B29"/>
    <w:rsid w:val="00223C89"/>
    <w:rsid w:val="0022449F"/>
    <w:rsid w:val="00224561"/>
    <w:rsid w:val="00224942"/>
    <w:rsid w:val="00224A43"/>
    <w:rsid w:val="00224B1A"/>
    <w:rsid w:val="00224CD9"/>
    <w:rsid w:val="00225450"/>
    <w:rsid w:val="002255E9"/>
    <w:rsid w:val="00225B34"/>
    <w:rsid w:val="00226080"/>
    <w:rsid w:val="002269F6"/>
    <w:rsid w:val="00226BFD"/>
    <w:rsid w:val="00227099"/>
    <w:rsid w:val="002272CD"/>
    <w:rsid w:val="00227E84"/>
    <w:rsid w:val="0023052F"/>
    <w:rsid w:val="00231078"/>
    <w:rsid w:val="00231697"/>
    <w:rsid w:val="00231EBC"/>
    <w:rsid w:val="002329BD"/>
    <w:rsid w:val="002329CF"/>
    <w:rsid w:val="00232AE3"/>
    <w:rsid w:val="00232B1A"/>
    <w:rsid w:val="00232D4E"/>
    <w:rsid w:val="002338EA"/>
    <w:rsid w:val="00233ED0"/>
    <w:rsid w:val="00233EDF"/>
    <w:rsid w:val="00234426"/>
    <w:rsid w:val="0023461C"/>
    <w:rsid w:val="00234CA5"/>
    <w:rsid w:val="00234CD2"/>
    <w:rsid w:val="00234DC7"/>
    <w:rsid w:val="00235929"/>
    <w:rsid w:val="00235C72"/>
    <w:rsid w:val="00235E07"/>
    <w:rsid w:val="00235E75"/>
    <w:rsid w:val="00235FAF"/>
    <w:rsid w:val="00235FDE"/>
    <w:rsid w:val="0023606E"/>
    <w:rsid w:val="00236A3D"/>
    <w:rsid w:val="00236AB7"/>
    <w:rsid w:val="002377AC"/>
    <w:rsid w:val="00237992"/>
    <w:rsid w:val="00237F07"/>
    <w:rsid w:val="00240123"/>
    <w:rsid w:val="0024016C"/>
    <w:rsid w:val="00240241"/>
    <w:rsid w:val="00240827"/>
    <w:rsid w:val="002408DE"/>
    <w:rsid w:val="00240E73"/>
    <w:rsid w:val="0024106E"/>
    <w:rsid w:val="002411A9"/>
    <w:rsid w:val="00241547"/>
    <w:rsid w:val="00241866"/>
    <w:rsid w:val="00243191"/>
    <w:rsid w:val="00243245"/>
    <w:rsid w:val="0024379F"/>
    <w:rsid w:val="00243A43"/>
    <w:rsid w:val="00243F28"/>
    <w:rsid w:val="00245A20"/>
    <w:rsid w:val="00245AE0"/>
    <w:rsid w:val="00245CC7"/>
    <w:rsid w:val="00245F2C"/>
    <w:rsid w:val="002467B0"/>
    <w:rsid w:val="002467B6"/>
    <w:rsid w:val="00246973"/>
    <w:rsid w:val="00246ED6"/>
    <w:rsid w:val="00246FF1"/>
    <w:rsid w:val="0024718F"/>
    <w:rsid w:val="00247277"/>
    <w:rsid w:val="00247328"/>
    <w:rsid w:val="002473F1"/>
    <w:rsid w:val="00247494"/>
    <w:rsid w:val="0024751C"/>
    <w:rsid w:val="00250113"/>
    <w:rsid w:val="002508AC"/>
    <w:rsid w:val="002509A5"/>
    <w:rsid w:val="00250FD7"/>
    <w:rsid w:val="002518E2"/>
    <w:rsid w:val="002521B9"/>
    <w:rsid w:val="0025242C"/>
    <w:rsid w:val="0025245F"/>
    <w:rsid w:val="0025299F"/>
    <w:rsid w:val="00252CE6"/>
    <w:rsid w:val="00254F41"/>
    <w:rsid w:val="00255FBE"/>
    <w:rsid w:val="002562A8"/>
    <w:rsid w:val="00256991"/>
    <w:rsid w:val="00256A65"/>
    <w:rsid w:val="002606C4"/>
    <w:rsid w:val="00260757"/>
    <w:rsid w:val="00260A36"/>
    <w:rsid w:val="00260C01"/>
    <w:rsid w:val="00261257"/>
    <w:rsid w:val="002615BB"/>
    <w:rsid w:val="0026166B"/>
    <w:rsid w:val="00261C46"/>
    <w:rsid w:val="00261FF9"/>
    <w:rsid w:val="00262127"/>
    <w:rsid w:val="00262355"/>
    <w:rsid w:val="00262741"/>
    <w:rsid w:val="00263345"/>
    <w:rsid w:val="0026387B"/>
    <w:rsid w:val="002639E4"/>
    <w:rsid w:val="00263E60"/>
    <w:rsid w:val="00264321"/>
    <w:rsid w:val="0026469E"/>
    <w:rsid w:val="002646DB"/>
    <w:rsid w:val="00264B9F"/>
    <w:rsid w:val="00264DB0"/>
    <w:rsid w:val="00264F30"/>
    <w:rsid w:val="002651AF"/>
    <w:rsid w:val="0026543B"/>
    <w:rsid w:val="002656D3"/>
    <w:rsid w:val="00265B74"/>
    <w:rsid w:val="00265C86"/>
    <w:rsid w:val="00266501"/>
    <w:rsid w:val="002665CA"/>
    <w:rsid w:val="00267426"/>
    <w:rsid w:val="0026787E"/>
    <w:rsid w:val="002679D1"/>
    <w:rsid w:val="00267A96"/>
    <w:rsid w:val="00267E30"/>
    <w:rsid w:val="00267F7F"/>
    <w:rsid w:val="00270832"/>
    <w:rsid w:val="0027126E"/>
    <w:rsid w:val="00271A93"/>
    <w:rsid w:val="00271E9B"/>
    <w:rsid w:val="00273D45"/>
    <w:rsid w:val="00273DD1"/>
    <w:rsid w:val="00273F11"/>
    <w:rsid w:val="00274325"/>
    <w:rsid w:val="00274444"/>
    <w:rsid w:val="0027457A"/>
    <w:rsid w:val="0027497A"/>
    <w:rsid w:val="00274FA4"/>
    <w:rsid w:val="00275218"/>
    <w:rsid w:val="0027583A"/>
    <w:rsid w:val="002758ED"/>
    <w:rsid w:val="002763C5"/>
    <w:rsid w:val="002765D4"/>
    <w:rsid w:val="00276726"/>
    <w:rsid w:val="0027694E"/>
    <w:rsid w:val="00276993"/>
    <w:rsid w:val="0027752A"/>
    <w:rsid w:val="00277A5B"/>
    <w:rsid w:val="002808EB"/>
    <w:rsid w:val="00280B88"/>
    <w:rsid w:val="0028115C"/>
    <w:rsid w:val="00281186"/>
    <w:rsid w:val="002817E5"/>
    <w:rsid w:val="00281B36"/>
    <w:rsid w:val="00281E98"/>
    <w:rsid w:val="00282BE2"/>
    <w:rsid w:val="00282D6B"/>
    <w:rsid w:val="002832A0"/>
    <w:rsid w:val="002837A8"/>
    <w:rsid w:val="002839A2"/>
    <w:rsid w:val="00284314"/>
    <w:rsid w:val="002844B5"/>
    <w:rsid w:val="00284915"/>
    <w:rsid w:val="002850F0"/>
    <w:rsid w:val="00285136"/>
    <w:rsid w:val="0028541B"/>
    <w:rsid w:val="00285B44"/>
    <w:rsid w:val="00286723"/>
    <w:rsid w:val="00286AB7"/>
    <w:rsid w:val="00286C08"/>
    <w:rsid w:val="00286F04"/>
    <w:rsid w:val="002879ED"/>
    <w:rsid w:val="00287E64"/>
    <w:rsid w:val="00287FBA"/>
    <w:rsid w:val="00290532"/>
    <w:rsid w:val="002905B2"/>
    <w:rsid w:val="002906A4"/>
    <w:rsid w:val="002908BD"/>
    <w:rsid w:val="00290B72"/>
    <w:rsid w:val="0029137E"/>
    <w:rsid w:val="00291DC2"/>
    <w:rsid w:val="00291DCB"/>
    <w:rsid w:val="00291E45"/>
    <w:rsid w:val="00292465"/>
    <w:rsid w:val="002932E5"/>
    <w:rsid w:val="0029353A"/>
    <w:rsid w:val="00293619"/>
    <w:rsid w:val="0029361E"/>
    <w:rsid w:val="00293860"/>
    <w:rsid w:val="00293A75"/>
    <w:rsid w:val="00293B76"/>
    <w:rsid w:val="00293BC5"/>
    <w:rsid w:val="00293BE0"/>
    <w:rsid w:val="0029427D"/>
    <w:rsid w:val="00294A18"/>
    <w:rsid w:val="00294E1B"/>
    <w:rsid w:val="00294EF0"/>
    <w:rsid w:val="00295B02"/>
    <w:rsid w:val="00295E2B"/>
    <w:rsid w:val="00296110"/>
    <w:rsid w:val="0029653C"/>
    <w:rsid w:val="002967FE"/>
    <w:rsid w:val="00296A5F"/>
    <w:rsid w:val="00296F70"/>
    <w:rsid w:val="002971BF"/>
    <w:rsid w:val="002979CE"/>
    <w:rsid w:val="00297A1A"/>
    <w:rsid w:val="00297B50"/>
    <w:rsid w:val="00297F2A"/>
    <w:rsid w:val="002A00C3"/>
    <w:rsid w:val="002A100D"/>
    <w:rsid w:val="002A2001"/>
    <w:rsid w:val="002A2305"/>
    <w:rsid w:val="002A23BE"/>
    <w:rsid w:val="002A2594"/>
    <w:rsid w:val="002A3370"/>
    <w:rsid w:val="002A3A6E"/>
    <w:rsid w:val="002A3D22"/>
    <w:rsid w:val="002A525F"/>
    <w:rsid w:val="002A5ADF"/>
    <w:rsid w:val="002A5DED"/>
    <w:rsid w:val="002A6076"/>
    <w:rsid w:val="002A60B6"/>
    <w:rsid w:val="002A6E79"/>
    <w:rsid w:val="002A6F0C"/>
    <w:rsid w:val="002A72F0"/>
    <w:rsid w:val="002A7364"/>
    <w:rsid w:val="002A738B"/>
    <w:rsid w:val="002A781F"/>
    <w:rsid w:val="002A7D9B"/>
    <w:rsid w:val="002B039D"/>
    <w:rsid w:val="002B0428"/>
    <w:rsid w:val="002B0657"/>
    <w:rsid w:val="002B0F3E"/>
    <w:rsid w:val="002B18EA"/>
    <w:rsid w:val="002B1B4C"/>
    <w:rsid w:val="002B1C5E"/>
    <w:rsid w:val="002B1DF3"/>
    <w:rsid w:val="002B2259"/>
    <w:rsid w:val="002B328E"/>
    <w:rsid w:val="002B3890"/>
    <w:rsid w:val="002B39C1"/>
    <w:rsid w:val="002B42C7"/>
    <w:rsid w:val="002B5094"/>
    <w:rsid w:val="002B5337"/>
    <w:rsid w:val="002B543F"/>
    <w:rsid w:val="002B56B3"/>
    <w:rsid w:val="002B5A83"/>
    <w:rsid w:val="002B6231"/>
    <w:rsid w:val="002B67F0"/>
    <w:rsid w:val="002B6931"/>
    <w:rsid w:val="002B727E"/>
    <w:rsid w:val="002B7789"/>
    <w:rsid w:val="002B7F5B"/>
    <w:rsid w:val="002C0073"/>
    <w:rsid w:val="002C070D"/>
    <w:rsid w:val="002C0898"/>
    <w:rsid w:val="002C0BA5"/>
    <w:rsid w:val="002C0E7F"/>
    <w:rsid w:val="002C1B24"/>
    <w:rsid w:val="002C1C71"/>
    <w:rsid w:val="002C1D5E"/>
    <w:rsid w:val="002C1D7C"/>
    <w:rsid w:val="002C25B8"/>
    <w:rsid w:val="002C269D"/>
    <w:rsid w:val="002C2766"/>
    <w:rsid w:val="002C2A6E"/>
    <w:rsid w:val="002C2C52"/>
    <w:rsid w:val="002C3019"/>
    <w:rsid w:val="002C3049"/>
    <w:rsid w:val="002C307B"/>
    <w:rsid w:val="002C30C5"/>
    <w:rsid w:val="002C3122"/>
    <w:rsid w:val="002C336B"/>
    <w:rsid w:val="002C3E58"/>
    <w:rsid w:val="002C3E87"/>
    <w:rsid w:val="002C4733"/>
    <w:rsid w:val="002C4A1D"/>
    <w:rsid w:val="002C4D2D"/>
    <w:rsid w:val="002C4FFE"/>
    <w:rsid w:val="002C57AC"/>
    <w:rsid w:val="002C69A7"/>
    <w:rsid w:val="002C6C3B"/>
    <w:rsid w:val="002C6E98"/>
    <w:rsid w:val="002C73AE"/>
    <w:rsid w:val="002C76E4"/>
    <w:rsid w:val="002C7756"/>
    <w:rsid w:val="002C7B96"/>
    <w:rsid w:val="002C7C08"/>
    <w:rsid w:val="002D099F"/>
    <w:rsid w:val="002D10C4"/>
    <w:rsid w:val="002D113B"/>
    <w:rsid w:val="002D1ABB"/>
    <w:rsid w:val="002D1DED"/>
    <w:rsid w:val="002D1F93"/>
    <w:rsid w:val="002D2828"/>
    <w:rsid w:val="002D2A6E"/>
    <w:rsid w:val="002D3643"/>
    <w:rsid w:val="002D3C1B"/>
    <w:rsid w:val="002D4BB3"/>
    <w:rsid w:val="002D4C2D"/>
    <w:rsid w:val="002D4E3F"/>
    <w:rsid w:val="002D515D"/>
    <w:rsid w:val="002D53BF"/>
    <w:rsid w:val="002D5F5E"/>
    <w:rsid w:val="002D6371"/>
    <w:rsid w:val="002D641F"/>
    <w:rsid w:val="002D744B"/>
    <w:rsid w:val="002D74C5"/>
    <w:rsid w:val="002D78CB"/>
    <w:rsid w:val="002D7E24"/>
    <w:rsid w:val="002E0746"/>
    <w:rsid w:val="002E0C43"/>
    <w:rsid w:val="002E0E52"/>
    <w:rsid w:val="002E1E25"/>
    <w:rsid w:val="002E1EF4"/>
    <w:rsid w:val="002E2B28"/>
    <w:rsid w:val="002E2BFB"/>
    <w:rsid w:val="002E2EB2"/>
    <w:rsid w:val="002E3021"/>
    <w:rsid w:val="002E37FC"/>
    <w:rsid w:val="002E3D8B"/>
    <w:rsid w:val="002E417E"/>
    <w:rsid w:val="002E4632"/>
    <w:rsid w:val="002E4E02"/>
    <w:rsid w:val="002E4F86"/>
    <w:rsid w:val="002E5EE6"/>
    <w:rsid w:val="002E6857"/>
    <w:rsid w:val="002E7088"/>
    <w:rsid w:val="002E7790"/>
    <w:rsid w:val="002E7CB8"/>
    <w:rsid w:val="002E7EBD"/>
    <w:rsid w:val="002F01FD"/>
    <w:rsid w:val="002F0309"/>
    <w:rsid w:val="002F0B82"/>
    <w:rsid w:val="002F0C88"/>
    <w:rsid w:val="002F146A"/>
    <w:rsid w:val="002F178F"/>
    <w:rsid w:val="002F211E"/>
    <w:rsid w:val="002F212F"/>
    <w:rsid w:val="002F2517"/>
    <w:rsid w:val="002F29DB"/>
    <w:rsid w:val="002F31FD"/>
    <w:rsid w:val="002F33BC"/>
    <w:rsid w:val="002F3741"/>
    <w:rsid w:val="002F3C14"/>
    <w:rsid w:val="002F3C25"/>
    <w:rsid w:val="002F3CCF"/>
    <w:rsid w:val="002F4399"/>
    <w:rsid w:val="002F476F"/>
    <w:rsid w:val="002F48AB"/>
    <w:rsid w:val="002F4942"/>
    <w:rsid w:val="002F4B39"/>
    <w:rsid w:val="002F4C51"/>
    <w:rsid w:val="002F4E08"/>
    <w:rsid w:val="002F52CB"/>
    <w:rsid w:val="002F5399"/>
    <w:rsid w:val="002F53E2"/>
    <w:rsid w:val="002F558E"/>
    <w:rsid w:val="002F580E"/>
    <w:rsid w:val="002F5868"/>
    <w:rsid w:val="002F5FB8"/>
    <w:rsid w:val="002F6BC3"/>
    <w:rsid w:val="002F6BD0"/>
    <w:rsid w:val="002F6BD8"/>
    <w:rsid w:val="002F753E"/>
    <w:rsid w:val="002F7A9B"/>
    <w:rsid w:val="002F7D1D"/>
    <w:rsid w:val="002F7F85"/>
    <w:rsid w:val="0030011A"/>
    <w:rsid w:val="003006E3"/>
    <w:rsid w:val="003007C1"/>
    <w:rsid w:val="00300EB7"/>
    <w:rsid w:val="0030144F"/>
    <w:rsid w:val="00302612"/>
    <w:rsid w:val="00302D84"/>
    <w:rsid w:val="003031D3"/>
    <w:rsid w:val="00303B55"/>
    <w:rsid w:val="00303F46"/>
    <w:rsid w:val="0030436D"/>
    <w:rsid w:val="00304B53"/>
    <w:rsid w:val="003052F3"/>
    <w:rsid w:val="00305B49"/>
    <w:rsid w:val="00305F2F"/>
    <w:rsid w:val="00305F79"/>
    <w:rsid w:val="00306E8E"/>
    <w:rsid w:val="0030782D"/>
    <w:rsid w:val="00307B3B"/>
    <w:rsid w:val="00307C18"/>
    <w:rsid w:val="00307FDD"/>
    <w:rsid w:val="00310183"/>
    <w:rsid w:val="0031083F"/>
    <w:rsid w:val="00310A2F"/>
    <w:rsid w:val="00310B8D"/>
    <w:rsid w:val="00310C92"/>
    <w:rsid w:val="00310F64"/>
    <w:rsid w:val="0031150C"/>
    <w:rsid w:val="00311870"/>
    <w:rsid w:val="00311B27"/>
    <w:rsid w:val="003121EC"/>
    <w:rsid w:val="003126B0"/>
    <w:rsid w:val="0031313B"/>
    <w:rsid w:val="00313937"/>
    <w:rsid w:val="00313B5F"/>
    <w:rsid w:val="00314487"/>
    <w:rsid w:val="0031449D"/>
    <w:rsid w:val="00314B57"/>
    <w:rsid w:val="00314B81"/>
    <w:rsid w:val="00314FA3"/>
    <w:rsid w:val="00315A09"/>
    <w:rsid w:val="00315ACB"/>
    <w:rsid w:val="00315E37"/>
    <w:rsid w:val="00315E39"/>
    <w:rsid w:val="00316237"/>
    <w:rsid w:val="00316371"/>
    <w:rsid w:val="00316793"/>
    <w:rsid w:val="00316B94"/>
    <w:rsid w:val="00317060"/>
    <w:rsid w:val="00317278"/>
    <w:rsid w:val="003172DE"/>
    <w:rsid w:val="00317655"/>
    <w:rsid w:val="0032036A"/>
    <w:rsid w:val="003203FF"/>
    <w:rsid w:val="00320812"/>
    <w:rsid w:val="00320887"/>
    <w:rsid w:val="00320C28"/>
    <w:rsid w:val="00320E24"/>
    <w:rsid w:val="00320F06"/>
    <w:rsid w:val="003210F4"/>
    <w:rsid w:val="00321339"/>
    <w:rsid w:val="00321761"/>
    <w:rsid w:val="003224E8"/>
    <w:rsid w:val="00322659"/>
    <w:rsid w:val="0032294B"/>
    <w:rsid w:val="00323117"/>
    <w:rsid w:val="00323814"/>
    <w:rsid w:val="003238AB"/>
    <w:rsid w:val="00324271"/>
    <w:rsid w:val="003245FF"/>
    <w:rsid w:val="0032504F"/>
    <w:rsid w:val="003255D5"/>
    <w:rsid w:val="00325AC9"/>
    <w:rsid w:val="00325FAC"/>
    <w:rsid w:val="0032616E"/>
    <w:rsid w:val="00326B07"/>
    <w:rsid w:val="00326F26"/>
    <w:rsid w:val="003276FE"/>
    <w:rsid w:val="00327722"/>
    <w:rsid w:val="00327752"/>
    <w:rsid w:val="00327836"/>
    <w:rsid w:val="00327F54"/>
    <w:rsid w:val="003302AF"/>
    <w:rsid w:val="00330AB5"/>
    <w:rsid w:val="00330B6F"/>
    <w:rsid w:val="00331377"/>
    <w:rsid w:val="00331753"/>
    <w:rsid w:val="00331992"/>
    <w:rsid w:val="00331B7B"/>
    <w:rsid w:val="0033362E"/>
    <w:rsid w:val="00333730"/>
    <w:rsid w:val="00333AD3"/>
    <w:rsid w:val="00333CB7"/>
    <w:rsid w:val="003340EF"/>
    <w:rsid w:val="003343D8"/>
    <w:rsid w:val="00334C55"/>
    <w:rsid w:val="00335CA7"/>
    <w:rsid w:val="0033620B"/>
    <w:rsid w:val="00336989"/>
    <w:rsid w:val="00336E18"/>
    <w:rsid w:val="00337775"/>
    <w:rsid w:val="003377C7"/>
    <w:rsid w:val="003377D3"/>
    <w:rsid w:val="00337E0A"/>
    <w:rsid w:val="00340154"/>
    <w:rsid w:val="003408D9"/>
    <w:rsid w:val="00341965"/>
    <w:rsid w:val="00341D19"/>
    <w:rsid w:val="00342127"/>
    <w:rsid w:val="00342BF0"/>
    <w:rsid w:val="00343647"/>
    <w:rsid w:val="00343684"/>
    <w:rsid w:val="00343ABB"/>
    <w:rsid w:val="00344943"/>
    <w:rsid w:val="00344967"/>
    <w:rsid w:val="00344C66"/>
    <w:rsid w:val="00344DF8"/>
    <w:rsid w:val="00344E1F"/>
    <w:rsid w:val="00344E2F"/>
    <w:rsid w:val="00344F9B"/>
    <w:rsid w:val="00345486"/>
    <w:rsid w:val="00345887"/>
    <w:rsid w:val="00346305"/>
    <w:rsid w:val="00346831"/>
    <w:rsid w:val="003469F4"/>
    <w:rsid w:val="00346ABD"/>
    <w:rsid w:val="00346B2A"/>
    <w:rsid w:val="00346CE5"/>
    <w:rsid w:val="003471FE"/>
    <w:rsid w:val="003474D4"/>
    <w:rsid w:val="0034792C"/>
    <w:rsid w:val="00347A8F"/>
    <w:rsid w:val="0035055D"/>
    <w:rsid w:val="003508D8"/>
    <w:rsid w:val="00350A9A"/>
    <w:rsid w:val="00350CAE"/>
    <w:rsid w:val="00350EEC"/>
    <w:rsid w:val="003511B7"/>
    <w:rsid w:val="0035148D"/>
    <w:rsid w:val="00351612"/>
    <w:rsid w:val="003516BB"/>
    <w:rsid w:val="003519AD"/>
    <w:rsid w:val="00351DB3"/>
    <w:rsid w:val="00352904"/>
    <w:rsid w:val="0035318E"/>
    <w:rsid w:val="00353E0D"/>
    <w:rsid w:val="00353F61"/>
    <w:rsid w:val="003545F4"/>
    <w:rsid w:val="00354ACA"/>
    <w:rsid w:val="003554E4"/>
    <w:rsid w:val="00355C33"/>
    <w:rsid w:val="00355FB8"/>
    <w:rsid w:val="00355FF8"/>
    <w:rsid w:val="00356CA6"/>
    <w:rsid w:val="00356E16"/>
    <w:rsid w:val="00356EB6"/>
    <w:rsid w:val="0035702B"/>
    <w:rsid w:val="003578FE"/>
    <w:rsid w:val="00357C1B"/>
    <w:rsid w:val="00357D38"/>
    <w:rsid w:val="00357D7B"/>
    <w:rsid w:val="00360000"/>
    <w:rsid w:val="0036043D"/>
    <w:rsid w:val="0036061D"/>
    <w:rsid w:val="00360D35"/>
    <w:rsid w:val="00360F39"/>
    <w:rsid w:val="003610C7"/>
    <w:rsid w:val="0036118F"/>
    <w:rsid w:val="003612FD"/>
    <w:rsid w:val="003618EC"/>
    <w:rsid w:val="00361ABE"/>
    <w:rsid w:val="003622A5"/>
    <w:rsid w:val="0036249F"/>
    <w:rsid w:val="0036301B"/>
    <w:rsid w:val="003641C4"/>
    <w:rsid w:val="00364A87"/>
    <w:rsid w:val="00364D1A"/>
    <w:rsid w:val="00364DC0"/>
    <w:rsid w:val="00365752"/>
    <w:rsid w:val="00366005"/>
    <w:rsid w:val="003661A6"/>
    <w:rsid w:val="003664A8"/>
    <w:rsid w:val="00366656"/>
    <w:rsid w:val="00367358"/>
    <w:rsid w:val="0036754B"/>
    <w:rsid w:val="00367B2C"/>
    <w:rsid w:val="003700DB"/>
    <w:rsid w:val="0037026C"/>
    <w:rsid w:val="0037032B"/>
    <w:rsid w:val="00370400"/>
    <w:rsid w:val="00370E44"/>
    <w:rsid w:val="00370E9C"/>
    <w:rsid w:val="00371249"/>
    <w:rsid w:val="00371C55"/>
    <w:rsid w:val="003731B3"/>
    <w:rsid w:val="003734F4"/>
    <w:rsid w:val="0037373C"/>
    <w:rsid w:val="00374294"/>
    <w:rsid w:val="00374F86"/>
    <w:rsid w:val="00375B17"/>
    <w:rsid w:val="00375D3C"/>
    <w:rsid w:val="00376669"/>
    <w:rsid w:val="00376734"/>
    <w:rsid w:val="003769E0"/>
    <w:rsid w:val="00376D20"/>
    <w:rsid w:val="00377021"/>
    <w:rsid w:val="00377216"/>
    <w:rsid w:val="00377555"/>
    <w:rsid w:val="0037795C"/>
    <w:rsid w:val="00377E9D"/>
    <w:rsid w:val="00380460"/>
    <w:rsid w:val="0038060A"/>
    <w:rsid w:val="00380913"/>
    <w:rsid w:val="0038093D"/>
    <w:rsid w:val="003809BA"/>
    <w:rsid w:val="003810E5"/>
    <w:rsid w:val="003813C3"/>
    <w:rsid w:val="003815D5"/>
    <w:rsid w:val="00381B14"/>
    <w:rsid w:val="00381E9C"/>
    <w:rsid w:val="00381F7D"/>
    <w:rsid w:val="00382748"/>
    <w:rsid w:val="00382CC9"/>
    <w:rsid w:val="00383451"/>
    <w:rsid w:val="00383DA3"/>
    <w:rsid w:val="0038465F"/>
    <w:rsid w:val="0038489E"/>
    <w:rsid w:val="00384AB1"/>
    <w:rsid w:val="00384AD6"/>
    <w:rsid w:val="003852AB"/>
    <w:rsid w:val="003852B0"/>
    <w:rsid w:val="00385957"/>
    <w:rsid w:val="00385E0C"/>
    <w:rsid w:val="00385FD2"/>
    <w:rsid w:val="0038626A"/>
    <w:rsid w:val="0038662D"/>
    <w:rsid w:val="00386639"/>
    <w:rsid w:val="00387152"/>
    <w:rsid w:val="00390243"/>
    <w:rsid w:val="003902A1"/>
    <w:rsid w:val="00390D4B"/>
    <w:rsid w:val="00390EF7"/>
    <w:rsid w:val="003919A3"/>
    <w:rsid w:val="00391E7F"/>
    <w:rsid w:val="00392273"/>
    <w:rsid w:val="003926CA"/>
    <w:rsid w:val="00393315"/>
    <w:rsid w:val="00393417"/>
    <w:rsid w:val="00393ADB"/>
    <w:rsid w:val="00393BA3"/>
    <w:rsid w:val="00393F75"/>
    <w:rsid w:val="00394350"/>
    <w:rsid w:val="003947A4"/>
    <w:rsid w:val="00395360"/>
    <w:rsid w:val="003956C6"/>
    <w:rsid w:val="003962CD"/>
    <w:rsid w:val="00396E88"/>
    <w:rsid w:val="0039785F"/>
    <w:rsid w:val="00397A70"/>
    <w:rsid w:val="003A034F"/>
    <w:rsid w:val="003A0647"/>
    <w:rsid w:val="003A0709"/>
    <w:rsid w:val="003A0A4D"/>
    <w:rsid w:val="003A100B"/>
    <w:rsid w:val="003A12D0"/>
    <w:rsid w:val="003A1316"/>
    <w:rsid w:val="003A16D2"/>
    <w:rsid w:val="003A1E5C"/>
    <w:rsid w:val="003A1EDA"/>
    <w:rsid w:val="003A2285"/>
    <w:rsid w:val="003A2FE9"/>
    <w:rsid w:val="003A33E2"/>
    <w:rsid w:val="003A36D8"/>
    <w:rsid w:val="003A3D43"/>
    <w:rsid w:val="003A3E37"/>
    <w:rsid w:val="003A4316"/>
    <w:rsid w:val="003A4900"/>
    <w:rsid w:val="003A4E15"/>
    <w:rsid w:val="003A4F0A"/>
    <w:rsid w:val="003A4F79"/>
    <w:rsid w:val="003A4F90"/>
    <w:rsid w:val="003A509A"/>
    <w:rsid w:val="003A579E"/>
    <w:rsid w:val="003A67DB"/>
    <w:rsid w:val="003A68FB"/>
    <w:rsid w:val="003A722C"/>
    <w:rsid w:val="003A7301"/>
    <w:rsid w:val="003A7D5B"/>
    <w:rsid w:val="003B0053"/>
    <w:rsid w:val="003B0104"/>
    <w:rsid w:val="003B02CB"/>
    <w:rsid w:val="003B03A7"/>
    <w:rsid w:val="003B090F"/>
    <w:rsid w:val="003B134B"/>
    <w:rsid w:val="003B134C"/>
    <w:rsid w:val="003B1A46"/>
    <w:rsid w:val="003B1A4A"/>
    <w:rsid w:val="003B1E98"/>
    <w:rsid w:val="003B1EC3"/>
    <w:rsid w:val="003B2646"/>
    <w:rsid w:val="003B26C5"/>
    <w:rsid w:val="003B2841"/>
    <w:rsid w:val="003B2C39"/>
    <w:rsid w:val="003B31F6"/>
    <w:rsid w:val="003B34F5"/>
    <w:rsid w:val="003B36ED"/>
    <w:rsid w:val="003B39EB"/>
    <w:rsid w:val="003B3A7B"/>
    <w:rsid w:val="003B3B08"/>
    <w:rsid w:val="003B3D89"/>
    <w:rsid w:val="003B42A9"/>
    <w:rsid w:val="003B4519"/>
    <w:rsid w:val="003B45C1"/>
    <w:rsid w:val="003B4693"/>
    <w:rsid w:val="003B63F3"/>
    <w:rsid w:val="003B648A"/>
    <w:rsid w:val="003B6788"/>
    <w:rsid w:val="003B6DAB"/>
    <w:rsid w:val="003B6F4E"/>
    <w:rsid w:val="003B74F9"/>
    <w:rsid w:val="003B772B"/>
    <w:rsid w:val="003B7A71"/>
    <w:rsid w:val="003B7CD9"/>
    <w:rsid w:val="003C09AA"/>
    <w:rsid w:val="003C0B38"/>
    <w:rsid w:val="003C1824"/>
    <w:rsid w:val="003C1C93"/>
    <w:rsid w:val="003C1DF7"/>
    <w:rsid w:val="003C1ED5"/>
    <w:rsid w:val="003C1EE2"/>
    <w:rsid w:val="003C2332"/>
    <w:rsid w:val="003C2FD0"/>
    <w:rsid w:val="003C36AF"/>
    <w:rsid w:val="003C39B8"/>
    <w:rsid w:val="003C3CE5"/>
    <w:rsid w:val="003C3DAB"/>
    <w:rsid w:val="003C59AF"/>
    <w:rsid w:val="003C5A02"/>
    <w:rsid w:val="003C5F18"/>
    <w:rsid w:val="003C6CAC"/>
    <w:rsid w:val="003C6E02"/>
    <w:rsid w:val="003C798C"/>
    <w:rsid w:val="003C7F14"/>
    <w:rsid w:val="003D0465"/>
    <w:rsid w:val="003D0838"/>
    <w:rsid w:val="003D086D"/>
    <w:rsid w:val="003D1163"/>
    <w:rsid w:val="003D1ACA"/>
    <w:rsid w:val="003D1C57"/>
    <w:rsid w:val="003D1DBC"/>
    <w:rsid w:val="003D2070"/>
    <w:rsid w:val="003D25AF"/>
    <w:rsid w:val="003D2B3D"/>
    <w:rsid w:val="003D34C9"/>
    <w:rsid w:val="003D351C"/>
    <w:rsid w:val="003D45FA"/>
    <w:rsid w:val="003D4C2E"/>
    <w:rsid w:val="003D4F44"/>
    <w:rsid w:val="003D4FA6"/>
    <w:rsid w:val="003D53B0"/>
    <w:rsid w:val="003D5BE5"/>
    <w:rsid w:val="003D5C41"/>
    <w:rsid w:val="003D609A"/>
    <w:rsid w:val="003D66EA"/>
    <w:rsid w:val="003D67A8"/>
    <w:rsid w:val="003D6973"/>
    <w:rsid w:val="003D6A88"/>
    <w:rsid w:val="003D6C24"/>
    <w:rsid w:val="003D7001"/>
    <w:rsid w:val="003D7214"/>
    <w:rsid w:val="003D7706"/>
    <w:rsid w:val="003D7861"/>
    <w:rsid w:val="003D7D37"/>
    <w:rsid w:val="003E013A"/>
    <w:rsid w:val="003E0397"/>
    <w:rsid w:val="003E03A3"/>
    <w:rsid w:val="003E0F2F"/>
    <w:rsid w:val="003E100C"/>
    <w:rsid w:val="003E12E2"/>
    <w:rsid w:val="003E12F6"/>
    <w:rsid w:val="003E1449"/>
    <w:rsid w:val="003E1DDF"/>
    <w:rsid w:val="003E1E0C"/>
    <w:rsid w:val="003E3E72"/>
    <w:rsid w:val="003E3F53"/>
    <w:rsid w:val="003E44A3"/>
    <w:rsid w:val="003E48E5"/>
    <w:rsid w:val="003E49F5"/>
    <w:rsid w:val="003E4B2E"/>
    <w:rsid w:val="003E4C4B"/>
    <w:rsid w:val="003E5273"/>
    <w:rsid w:val="003E52B9"/>
    <w:rsid w:val="003E5767"/>
    <w:rsid w:val="003E5E34"/>
    <w:rsid w:val="003E5F05"/>
    <w:rsid w:val="003E5FC4"/>
    <w:rsid w:val="003E61C3"/>
    <w:rsid w:val="003E647B"/>
    <w:rsid w:val="003E71B0"/>
    <w:rsid w:val="003E795B"/>
    <w:rsid w:val="003E79BF"/>
    <w:rsid w:val="003E7A84"/>
    <w:rsid w:val="003E7DB2"/>
    <w:rsid w:val="003E7DBE"/>
    <w:rsid w:val="003F0686"/>
    <w:rsid w:val="003F07F1"/>
    <w:rsid w:val="003F0A06"/>
    <w:rsid w:val="003F1EEC"/>
    <w:rsid w:val="003F1F37"/>
    <w:rsid w:val="003F2507"/>
    <w:rsid w:val="003F2517"/>
    <w:rsid w:val="003F2552"/>
    <w:rsid w:val="003F2DFA"/>
    <w:rsid w:val="003F2EA3"/>
    <w:rsid w:val="003F3354"/>
    <w:rsid w:val="003F33FF"/>
    <w:rsid w:val="003F3497"/>
    <w:rsid w:val="003F39AE"/>
    <w:rsid w:val="003F3DB7"/>
    <w:rsid w:val="003F4053"/>
    <w:rsid w:val="003F4251"/>
    <w:rsid w:val="003F42EB"/>
    <w:rsid w:val="003F4A4F"/>
    <w:rsid w:val="003F4E1F"/>
    <w:rsid w:val="003F66A2"/>
    <w:rsid w:val="003F705D"/>
    <w:rsid w:val="003F7155"/>
    <w:rsid w:val="003F7845"/>
    <w:rsid w:val="003F7A85"/>
    <w:rsid w:val="003F7F33"/>
    <w:rsid w:val="00400456"/>
    <w:rsid w:val="00400485"/>
    <w:rsid w:val="00400579"/>
    <w:rsid w:val="0040058A"/>
    <w:rsid w:val="00400C41"/>
    <w:rsid w:val="00401535"/>
    <w:rsid w:val="004017A7"/>
    <w:rsid w:val="00401865"/>
    <w:rsid w:val="00401B80"/>
    <w:rsid w:val="00401DD5"/>
    <w:rsid w:val="00402508"/>
    <w:rsid w:val="00402970"/>
    <w:rsid w:val="00402A01"/>
    <w:rsid w:val="00402C23"/>
    <w:rsid w:val="00402D9E"/>
    <w:rsid w:val="00402E60"/>
    <w:rsid w:val="0040398E"/>
    <w:rsid w:val="0040415F"/>
    <w:rsid w:val="0040420A"/>
    <w:rsid w:val="004047FD"/>
    <w:rsid w:val="00404924"/>
    <w:rsid w:val="00404A37"/>
    <w:rsid w:val="00404A65"/>
    <w:rsid w:val="00405475"/>
    <w:rsid w:val="00405D33"/>
    <w:rsid w:val="00405DEB"/>
    <w:rsid w:val="00406379"/>
    <w:rsid w:val="004063AE"/>
    <w:rsid w:val="00406CD9"/>
    <w:rsid w:val="00406D8B"/>
    <w:rsid w:val="0040734E"/>
    <w:rsid w:val="0040756E"/>
    <w:rsid w:val="0040790D"/>
    <w:rsid w:val="00407B51"/>
    <w:rsid w:val="00407CAB"/>
    <w:rsid w:val="00407FD6"/>
    <w:rsid w:val="00410219"/>
    <w:rsid w:val="004106F1"/>
    <w:rsid w:val="0041082A"/>
    <w:rsid w:val="00410C83"/>
    <w:rsid w:val="00410CCC"/>
    <w:rsid w:val="00411C69"/>
    <w:rsid w:val="00411F16"/>
    <w:rsid w:val="00412FED"/>
    <w:rsid w:val="0041322A"/>
    <w:rsid w:val="004134DE"/>
    <w:rsid w:val="00414157"/>
    <w:rsid w:val="00414233"/>
    <w:rsid w:val="004144ED"/>
    <w:rsid w:val="0041462A"/>
    <w:rsid w:val="00414BB6"/>
    <w:rsid w:val="00414CEB"/>
    <w:rsid w:val="00414D42"/>
    <w:rsid w:val="00414D74"/>
    <w:rsid w:val="004152E7"/>
    <w:rsid w:val="0041564A"/>
    <w:rsid w:val="004158DB"/>
    <w:rsid w:val="00415907"/>
    <w:rsid w:val="00416540"/>
    <w:rsid w:val="0041668F"/>
    <w:rsid w:val="004168E0"/>
    <w:rsid w:val="00416A51"/>
    <w:rsid w:val="00416D30"/>
    <w:rsid w:val="00416D89"/>
    <w:rsid w:val="004170C4"/>
    <w:rsid w:val="00417113"/>
    <w:rsid w:val="0041733D"/>
    <w:rsid w:val="00417BA9"/>
    <w:rsid w:val="00417EE9"/>
    <w:rsid w:val="00421096"/>
    <w:rsid w:val="0042126B"/>
    <w:rsid w:val="00421703"/>
    <w:rsid w:val="0042173A"/>
    <w:rsid w:val="00421964"/>
    <w:rsid w:val="00421CBB"/>
    <w:rsid w:val="0042236F"/>
    <w:rsid w:val="004227F9"/>
    <w:rsid w:val="00422E12"/>
    <w:rsid w:val="004230D3"/>
    <w:rsid w:val="004238E4"/>
    <w:rsid w:val="0042399D"/>
    <w:rsid w:val="00423F04"/>
    <w:rsid w:val="00423F6D"/>
    <w:rsid w:val="00424722"/>
    <w:rsid w:val="00424A70"/>
    <w:rsid w:val="0042545D"/>
    <w:rsid w:val="00425516"/>
    <w:rsid w:val="004255C5"/>
    <w:rsid w:val="00425820"/>
    <w:rsid w:val="0042584B"/>
    <w:rsid w:val="00425A49"/>
    <w:rsid w:val="00425F4A"/>
    <w:rsid w:val="00426C34"/>
    <w:rsid w:val="004270A8"/>
    <w:rsid w:val="00427603"/>
    <w:rsid w:val="00427651"/>
    <w:rsid w:val="004302E6"/>
    <w:rsid w:val="004305CE"/>
    <w:rsid w:val="0043098C"/>
    <w:rsid w:val="00430B85"/>
    <w:rsid w:val="00430E22"/>
    <w:rsid w:val="00430F27"/>
    <w:rsid w:val="004319E9"/>
    <w:rsid w:val="00432B64"/>
    <w:rsid w:val="00432CD7"/>
    <w:rsid w:val="00433160"/>
    <w:rsid w:val="0043336B"/>
    <w:rsid w:val="0043365E"/>
    <w:rsid w:val="004336FE"/>
    <w:rsid w:val="00433944"/>
    <w:rsid w:val="00434764"/>
    <w:rsid w:val="00434C75"/>
    <w:rsid w:val="00435271"/>
    <w:rsid w:val="004352B5"/>
    <w:rsid w:val="004355EC"/>
    <w:rsid w:val="00435983"/>
    <w:rsid w:val="004361C4"/>
    <w:rsid w:val="004362C5"/>
    <w:rsid w:val="00436B5B"/>
    <w:rsid w:val="00436BB8"/>
    <w:rsid w:val="00436E1D"/>
    <w:rsid w:val="00436F3C"/>
    <w:rsid w:val="004373C2"/>
    <w:rsid w:val="00437929"/>
    <w:rsid w:val="00437A97"/>
    <w:rsid w:val="00440456"/>
    <w:rsid w:val="00440781"/>
    <w:rsid w:val="00440FCF"/>
    <w:rsid w:val="004411C1"/>
    <w:rsid w:val="0044230D"/>
    <w:rsid w:val="004423B2"/>
    <w:rsid w:val="00442760"/>
    <w:rsid w:val="004427A2"/>
    <w:rsid w:val="004428C3"/>
    <w:rsid w:val="00442E62"/>
    <w:rsid w:val="004434AD"/>
    <w:rsid w:val="00443B0A"/>
    <w:rsid w:val="00443CCC"/>
    <w:rsid w:val="0044470A"/>
    <w:rsid w:val="0044472A"/>
    <w:rsid w:val="00444B81"/>
    <w:rsid w:val="00444F27"/>
    <w:rsid w:val="0044537C"/>
    <w:rsid w:val="0044566F"/>
    <w:rsid w:val="004457A1"/>
    <w:rsid w:val="00445922"/>
    <w:rsid w:val="004461DF"/>
    <w:rsid w:val="00446736"/>
    <w:rsid w:val="00446948"/>
    <w:rsid w:val="00446C3F"/>
    <w:rsid w:val="004471FC"/>
    <w:rsid w:val="004476F6"/>
    <w:rsid w:val="00447767"/>
    <w:rsid w:val="00450006"/>
    <w:rsid w:val="0045020A"/>
    <w:rsid w:val="004507D8"/>
    <w:rsid w:val="00451B0C"/>
    <w:rsid w:val="00451B0F"/>
    <w:rsid w:val="00452562"/>
    <w:rsid w:val="00452F7A"/>
    <w:rsid w:val="0045344C"/>
    <w:rsid w:val="004537A5"/>
    <w:rsid w:val="004537C2"/>
    <w:rsid w:val="00453E1C"/>
    <w:rsid w:val="004540B0"/>
    <w:rsid w:val="004541D7"/>
    <w:rsid w:val="004545F8"/>
    <w:rsid w:val="00454947"/>
    <w:rsid w:val="0045494E"/>
    <w:rsid w:val="00454C0D"/>
    <w:rsid w:val="004553E5"/>
    <w:rsid w:val="00455544"/>
    <w:rsid w:val="00455BE1"/>
    <w:rsid w:val="00455EC5"/>
    <w:rsid w:val="0045638C"/>
    <w:rsid w:val="00456B25"/>
    <w:rsid w:val="00456BDC"/>
    <w:rsid w:val="00456D4B"/>
    <w:rsid w:val="00457421"/>
    <w:rsid w:val="00457D66"/>
    <w:rsid w:val="0046019F"/>
    <w:rsid w:val="004614D1"/>
    <w:rsid w:val="00461852"/>
    <w:rsid w:val="00461974"/>
    <w:rsid w:val="00461C50"/>
    <w:rsid w:val="00461CCE"/>
    <w:rsid w:val="00461D10"/>
    <w:rsid w:val="004622C6"/>
    <w:rsid w:val="0046325C"/>
    <w:rsid w:val="00463376"/>
    <w:rsid w:val="0046390D"/>
    <w:rsid w:val="0046399B"/>
    <w:rsid w:val="00463A47"/>
    <w:rsid w:val="00463ECD"/>
    <w:rsid w:val="00464461"/>
    <w:rsid w:val="00464D9A"/>
    <w:rsid w:val="0046506A"/>
    <w:rsid w:val="0046532E"/>
    <w:rsid w:val="0046552C"/>
    <w:rsid w:val="00465943"/>
    <w:rsid w:val="00465999"/>
    <w:rsid w:val="00465ABF"/>
    <w:rsid w:val="00465BC5"/>
    <w:rsid w:val="00465D04"/>
    <w:rsid w:val="00465F6D"/>
    <w:rsid w:val="00466165"/>
    <w:rsid w:val="0046629C"/>
    <w:rsid w:val="00466660"/>
    <w:rsid w:val="004667EF"/>
    <w:rsid w:val="00466B96"/>
    <w:rsid w:val="00466E7D"/>
    <w:rsid w:val="00466E8F"/>
    <w:rsid w:val="0047018F"/>
    <w:rsid w:val="0047060D"/>
    <w:rsid w:val="00470CAF"/>
    <w:rsid w:val="004719DA"/>
    <w:rsid w:val="00471CAB"/>
    <w:rsid w:val="00471D44"/>
    <w:rsid w:val="00471EEE"/>
    <w:rsid w:val="00472C96"/>
    <w:rsid w:val="00473067"/>
    <w:rsid w:val="004732E2"/>
    <w:rsid w:val="00473666"/>
    <w:rsid w:val="00473C7F"/>
    <w:rsid w:val="00473F4B"/>
    <w:rsid w:val="00474B41"/>
    <w:rsid w:val="00474D7D"/>
    <w:rsid w:val="00475016"/>
    <w:rsid w:val="0047503E"/>
    <w:rsid w:val="004755E4"/>
    <w:rsid w:val="004756F7"/>
    <w:rsid w:val="0047579B"/>
    <w:rsid w:val="0047596F"/>
    <w:rsid w:val="00475AC9"/>
    <w:rsid w:val="004768AB"/>
    <w:rsid w:val="00476FC3"/>
    <w:rsid w:val="00477957"/>
    <w:rsid w:val="00477959"/>
    <w:rsid w:val="004801D0"/>
    <w:rsid w:val="004802BE"/>
    <w:rsid w:val="004803B6"/>
    <w:rsid w:val="00480BD8"/>
    <w:rsid w:val="0048118D"/>
    <w:rsid w:val="00481B75"/>
    <w:rsid w:val="0048223C"/>
    <w:rsid w:val="004829FC"/>
    <w:rsid w:val="00482B39"/>
    <w:rsid w:val="00482D55"/>
    <w:rsid w:val="00482DD6"/>
    <w:rsid w:val="00483AF6"/>
    <w:rsid w:val="00483F92"/>
    <w:rsid w:val="00484545"/>
    <w:rsid w:val="00484C15"/>
    <w:rsid w:val="00485AF5"/>
    <w:rsid w:val="004864A9"/>
    <w:rsid w:val="00486B82"/>
    <w:rsid w:val="00487101"/>
    <w:rsid w:val="004872A9"/>
    <w:rsid w:val="004873BE"/>
    <w:rsid w:val="004876DC"/>
    <w:rsid w:val="004878F0"/>
    <w:rsid w:val="00487EEE"/>
    <w:rsid w:val="00487EFC"/>
    <w:rsid w:val="0049020D"/>
    <w:rsid w:val="00491109"/>
    <w:rsid w:val="004911F6"/>
    <w:rsid w:val="00492275"/>
    <w:rsid w:val="004927C3"/>
    <w:rsid w:val="00492917"/>
    <w:rsid w:val="00492AB3"/>
    <w:rsid w:val="0049322D"/>
    <w:rsid w:val="004939C6"/>
    <w:rsid w:val="00493AFE"/>
    <w:rsid w:val="00493BC0"/>
    <w:rsid w:val="00493EB9"/>
    <w:rsid w:val="00493F96"/>
    <w:rsid w:val="004945AF"/>
    <w:rsid w:val="00494C9D"/>
    <w:rsid w:val="00494F2F"/>
    <w:rsid w:val="0049563C"/>
    <w:rsid w:val="00495A0D"/>
    <w:rsid w:val="00495DD4"/>
    <w:rsid w:val="004961A6"/>
    <w:rsid w:val="00496242"/>
    <w:rsid w:val="0049627A"/>
    <w:rsid w:val="00496395"/>
    <w:rsid w:val="004969A6"/>
    <w:rsid w:val="0049703F"/>
    <w:rsid w:val="00497A26"/>
    <w:rsid w:val="004A01FB"/>
    <w:rsid w:val="004A0274"/>
    <w:rsid w:val="004A0631"/>
    <w:rsid w:val="004A074D"/>
    <w:rsid w:val="004A0BDF"/>
    <w:rsid w:val="004A0DB0"/>
    <w:rsid w:val="004A16D4"/>
    <w:rsid w:val="004A297D"/>
    <w:rsid w:val="004A2C1F"/>
    <w:rsid w:val="004A3142"/>
    <w:rsid w:val="004A33DE"/>
    <w:rsid w:val="004A36C4"/>
    <w:rsid w:val="004A38CD"/>
    <w:rsid w:val="004A3CC7"/>
    <w:rsid w:val="004A3E17"/>
    <w:rsid w:val="004A3E58"/>
    <w:rsid w:val="004A44C3"/>
    <w:rsid w:val="004A4B52"/>
    <w:rsid w:val="004A59A3"/>
    <w:rsid w:val="004A5F6D"/>
    <w:rsid w:val="004A5F77"/>
    <w:rsid w:val="004A6600"/>
    <w:rsid w:val="004A696A"/>
    <w:rsid w:val="004A6CFA"/>
    <w:rsid w:val="004A6D2D"/>
    <w:rsid w:val="004A6F0A"/>
    <w:rsid w:val="004A6F3B"/>
    <w:rsid w:val="004A73BF"/>
    <w:rsid w:val="004A7FAC"/>
    <w:rsid w:val="004B039E"/>
    <w:rsid w:val="004B0479"/>
    <w:rsid w:val="004B1078"/>
    <w:rsid w:val="004B10E9"/>
    <w:rsid w:val="004B12C1"/>
    <w:rsid w:val="004B1B80"/>
    <w:rsid w:val="004B1E79"/>
    <w:rsid w:val="004B2025"/>
    <w:rsid w:val="004B22C7"/>
    <w:rsid w:val="004B233C"/>
    <w:rsid w:val="004B2396"/>
    <w:rsid w:val="004B29FC"/>
    <w:rsid w:val="004B29FF"/>
    <w:rsid w:val="004B2DF6"/>
    <w:rsid w:val="004B3215"/>
    <w:rsid w:val="004B323E"/>
    <w:rsid w:val="004B33BE"/>
    <w:rsid w:val="004B35C5"/>
    <w:rsid w:val="004B3948"/>
    <w:rsid w:val="004B40E6"/>
    <w:rsid w:val="004B415C"/>
    <w:rsid w:val="004B449F"/>
    <w:rsid w:val="004B4636"/>
    <w:rsid w:val="004B4913"/>
    <w:rsid w:val="004B4938"/>
    <w:rsid w:val="004B518E"/>
    <w:rsid w:val="004B55EF"/>
    <w:rsid w:val="004B5632"/>
    <w:rsid w:val="004B5D26"/>
    <w:rsid w:val="004B5E6A"/>
    <w:rsid w:val="004B5F49"/>
    <w:rsid w:val="004B6178"/>
    <w:rsid w:val="004B626C"/>
    <w:rsid w:val="004B64EE"/>
    <w:rsid w:val="004B669B"/>
    <w:rsid w:val="004B6F68"/>
    <w:rsid w:val="004B7180"/>
    <w:rsid w:val="004B76A1"/>
    <w:rsid w:val="004B7F71"/>
    <w:rsid w:val="004C0171"/>
    <w:rsid w:val="004C047B"/>
    <w:rsid w:val="004C0902"/>
    <w:rsid w:val="004C0E69"/>
    <w:rsid w:val="004C136E"/>
    <w:rsid w:val="004C18FC"/>
    <w:rsid w:val="004C1EA0"/>
    <w:rsid w:val="004C1F3D"/>
    <w:rsid w:val="004C1FCA"/>
    <w:rsid w:val="004C2190"/>
    <w:rsid w:val="004C3E76"/>
    <w:rsid w:val="004C3F28"/>
    <w:rsid w:val="004C41C0"/>
    <w:rsid w:val="004C4D13"/>
    <w:rsid w:val="004C4FAB"/>
    <w:rsid w:val="004C5000"/>
    <w:rsid w:val="004C5542"/>
    <w:rsid w:val="004C5894"/>
    <w:rsid w:val="004C599C"/>
    <w:rsid w:val="004C5A60"/>
    <w:rsid w:val="004C6475"/>
    <w:rsid w:val="004C64A9"/>
    <w:rsid w:val="004C6E4B"/>
    <w:rsid w:val="004C6FAD"/>
    <w:rsid w:val="004C6FE2"/>
    <w:rsid w:val="004C72F0"/>
    <w:rsid w:val="004C7650"/>
    <w:rsid w:val="004C7D39"/>
    <w:rsid w:val="004D0269"/>
    <w:rsid w:val="004D026D"/>
    <w:rsid w:val="004D0288"/>
    <w:rsid w:val="004D0493"/>
    <w:rsid w:val="004D059A"/>
    <w:rsid w:val="004D09E1"/>
    <w:rsid w:val="004D183E"/>
    <w:rsid w:val="004D1A24"/>
    <w:rsid w:val="004D1AE0"/>
    <w:rsid w:val="004D2989"/>
    <w:rsid w:val="004D2D39"/>
    <w:rsid w:val="004D2FBC"/>
    <w:rsid w:val="004D340E"/>
    <w:rsid w:val="004D341F"/>
    <w:rsid w:val="004D3430"/>
    <w:rsid w:val="004D4436"/>
    <w:rsid w:val="004D48EF"/>
    <w:rsid w:val="004D49F2"/>
    <w:rsid w:val="004D5083"/>
    <w:rsid w:val="004D53A2"/>
    <w:rsid w:val="004D5401"/>
    <w:rsid w:val="004D56D6"/>
    <w:rsid w:val="004D5A1D"/>
    <w:rsid w:val="004D5B07"/>
    <w:rsid w:val="004D5E0C"/>
    <w:rsid w:val="004D626C"/>
    <w:rsid w:val="004D674C"/>
    <w:rsid w:val="004D6DBA"/>
    <w:rsid w:val="004D73BE"/>
    <w:rsid w:val="004D755E"/>
    <w:rsid w:val="004E0417"/>
    <w:rsid w:val="004E068E"/>
    <w:rsid w:val="004E0924"/>
    <w:rsid w:val="004E0C49"/>
    <w:rsid w:val="004E1344"/>
    <w:rsid w:val="004E13DB"/>
    <w:rsid w:val="004E1F7B"/>
    <w:rsid w:val="004E235E"/>
    <w:rsid w:val="004E28AA"/>
    <w:rsid w:val="004E2FC6"/>
    <w:rsid w:val="004E3382"/>
    <w:rsid w:val="004E37BA"/>
    <w:rsid w:val="004E412C"/>
    <w:rsid w:val="004E42EF"/>
    <w:rsid w:val="004E44D1"/>
    <w:rsid w:val="004E4FE1"/>
    <w:rsid w:val="004E54EE"/>
    <w:rsid w:val="004E6512"/>
    <w:rsid w:val="004E6AC5"/>
    <w:rsid w:val="004E6DB4"/>
    <w:rsid w:val="004E717E"/>
    <w:rsid w:val="004E73F2"/>
    <w:rsid w:val="004E773C"/>
    <w:rsid w:val="004E7E74"/>
    <w:rsid w:val="004F01C8"/>
    <w:rsid w:val="004F0204"/>
    <w:rsid w:val="004F0223"/>
    <w:rsid w:val="004F03CD"/>
    <w:rsid w:val="004F0A6B"/>
    <w:rsid w:val="004F0CF2"/>
    <w:rsid w:val="004F0D5A"/>
    <w:rsid w:val="004F141E"/>
    <w:rsid w:val="004F1469"/>
    <w:rsid w:val="004F1698"/>
    <w:rsid w:val="004F2DA2"/>
    <w:rsid w:val="004F3091"/>
    <w:rsid w:val="004F35C7"/>
    <w:rsid w:val="004F37A9"/>
    <w:rsid w:val="004F4192"/>
    <w:rsid w:val="004F4199"/>
    <w:rsid w:val="004F43BA"/>
    <w:rsid w:val="004F475A"/>
    <w:rsid w:val="004F477F"/>
    <w:rsid w:val="004F4A52"/>
    <w:rsid w:val="004F4C30"/>
    <w:rsid w:val="004F523D"/>
    <w:rsid w:val="004F531B"/>
    <w:rsid w:val="004F538A"/>
    <w:rsid w:val="004F5983"/>
    <w:rsid w:val="004F61FF"/>
    <w:rsid w:val="004F63F2"/>
    <w:rsid w:val="004F6917"/>
    <w:rsid w:val="004F6C64"/>
    <w:rsid w:val="004F6D9F"/>
    <w:rsid w:val="004F758E"/>
    <w:rsid w:val="004F760A"/>
    <w:rsid w:val="0050024A"/>
    <w:rsid w:val="0050157C"/>
    <w:rsid w:val="00502917"/>
    <w:rsid w:val="00502AC7"/>
    <w:rsid w:val="0050317D"/>
    <w:rsid w:val="00503F5A"/>
    <w:rsid w:val="00503FB6"/>
    <w:rsid w:val="0050412A"/>
    <w:rsid w:val="00504226"/>
    <w:rsid w:val="00504B78"/>
    <w:rsid w:val="00504B7E"/>
    <w:rsid w:val="005050BA"/>
    <w:rsid w:val="005059E8"/>
    <w:rsid w:val="00505B65"/>
    <w:rsid w:val="0050673B"/>
    <w:rsid w:val="00506DAF"/>
    <w:rsid w:val="00507227"/>
    <w:rsid w:val="00507332"/>
    <w:rsid w:val="0050734D"/>
    <w:rsid w:val="005075E5"/>
    <w:rsid w:val="00507DDA"/>
    <w:rsid w:val="00511790"/>
    <w:rsid w:val="005118FA"/>
    <w:rsid w:val="00511DA2"/>
    <w:rsid w:val="00511DE5"/>
    <w:rsid w:val="00511E0B"/>
    <w:rsid w:val="005120F1"/>
    <w:rsid w:val="005121FC"/>
    <w:rsid w:val="00512382"/>
    <w:rsid w:val="00512480"/>
    <w:rsid w:val="00512538"/>
    <w:rsid w:val="00512796"/>
    <w:rsid w:val="0051429F"/>
    <w:rsid w:val="00514339"/>
    <w:rsid w:val="00514D0E"/>
    <w:rsid w:val="00514F99"/>
    <w:rsid w:val="00515EAB"/>
    <w:rsid w:val="00516272"/>
    <w:rsid w:val="005162A5"/>
    <w:rsid w:val="00516391"/>
    <w:rsid w:val="00517307"/>
    <w:rsid w:val="00517A94"/>
    <w:rsid w:val="00517AB4"/>
    <w:rsid w:val="00520204"/>
    <w:rsid w:val="005207D3"/>
    <w:rsid w:val="00521420"/>
    <w:rsid w:val="0052142F"/>
    <w:rsid w:val="005221D4"/>
    <w:rsid w:val="005221F2"/>
    <w:rsid w:val="005221F9"/>
    <w:rsid w:val="00522299"/>
    <w:rsid w:val="00522A3F"/>
    <w:rsid w:val="005233B3"/>
    <w:rsid w:val="0052356C"/>
    <w:rsid w:val="00523C64"/>
    <w:rsid w:val="00523F88"/>
    <w:rsid w:val="00524022"/>
    <w:rsid w:val="00524897"/>
    <w:rsid w:val="005256CC"/>
    <w:rsid w:val="00526142"/>
    <w:rsid w:val="0052688A"/>
    <w:rsid w:val="00526A93"/>
    <w:rsid w:val="00526EBE"/>
    <w:rsid w:val="00526F67"/>
    <w:rsid w:val="005273D0"/>
    <w:rsid w:val="0052749A"/>
    <w:rsid w:val="00527A13"/>
    <w:rsid w:val="00527AF6"/>
    <w:rsid w:val="00527CB1"/>
    <w:rsid w:val="00527D65"/>
    <w:rsid w:val="00527F5E"/>
    <w:rsid w:val="00530F57"/>
    <w:rsid w:val="00531BC5"/>
    <w:rsid w:val="00532002"/>
    <w:rsid w:val="005324D7"/>
    <w:rsid w:val="00532A2C"/>
    <w:rsid w:val="00533097"/>
    <w:rsid w:val="00533834"/>
    <w:rsid w:val="005338F6"/>
    <w:rsid w:val="00533B08"/>
    <w:rsid w:val="00534000"/>
    <w:rsid w:val="005346F8"/>
    <w:rsid w:val="00534765"/>
    <w:rsid w:val="00534788"/>
    <w:rsid w:val="00534D72"/>
    <w:rsid w:val="00534DC7"/>
    <w:rsid w:val="00534EF7"/>
    <w:rsid w:val="005358BE"/>
    <w:rsid w:val="00536C46"/>
    <w:rsid w:val="005378B6"/>
    <w:rsid w:val="005378BB"/>
    <w:rsid w:val="005378F3"/>
    <w:rsid w:val="005379C7"/>
    <w:rsid w:val="00540009"/>
    <w:rsid w:val="00540B8E"/>
    <w:rsid w:val="005411B1"/>
    <w:rsid w:val="005424F3"/>
    <w:rsid w:val="00542B36"/>
    <w:rsid w:val="0054310E"/>
    <w:rsid w:val="005445C6"/>
    <w:rsid w:val="005450AD"/>
    <w:rsid w:val="005455A5"/>
    <w:rsid w:val="00545B1C"/>
    <w:rsid w:val="00545BD4"/>
    <w:rsid w:val="00545D97"/>
    <w:rsid w:val="00545E82"/>
    <w:rsid w:val="00546D83"/>
    <w:rsid w:val="005470C3"/>
    <w:rsid w:val="00547406"/>
    <w:rsid w:val="0054789E"/>
    <w:rsid w:val="00547A1D"/>
    <w:rsid w:val="00547A40"/>
    <w:rsid w:val="00547F57"/>
    <w:rsid w:val="00550345"/>
    <w:rsid w:val="005508EB"/>
    <w:rsid w:val="00550999"/>
    <w:rsid w:val="00550BE9"/>
    <w:rsid w:val="005510C6"/>
    <w:rsid w:val="0055110F"/>
    <w:rsid w:val="00551E74"/>
    <w:rsid w:val="0055206F"/>
    <w:rsid w:val="00552117"/>
    <w:rsid w:val="00552AD5"/>
    <w:rsid w:val="00553A4C"/>
    <w:rsid w:val="005541E2"/>
    <w:rsid w:val="0055435F"/>
    <w:rsid w:val="005545CA"/>
    <w:rsid w:val="00554A41"/>
    <w:rsid w:val="00554C3D"/>
    <w:rsid w:val="0055508F"/>
    <w:rsid w:val="005555ED"/>
    <w:rsid w:val="00555C6B"/>
    <w:rsid w:val="00555FF3"/>
    <w:rsid w:val="005560AC"/>
    <w:rsid w:val="0055617D"/>
    <w:rsid w:val="00556E02"/>
    <w:rsid w:val="00557D11"/>
    <w:rsid w:val="0056090A"/>
    <w:rsid w:val="00560A16"/>
    <w:rsid w:val="005616D6"/>
    <w:rsid w:val="00562246"/>
    <w:rsid w:val="00562962"/>
    <w:rsid w:val="005629C8"/>
    <w:rsid w:val="005629FF"/>
    <w:rsid w:val="00562B6D"/>
    <w:rsid w:val="00562D95"/>
    <w:rsid w:val="00562DF9"/>
    <w:rsid w:val="005630DE"/>
    <w:rsid w:val="00563505"/>
    <w:rsid w:val="0056398F"/>
    <w:rsid w:val="00563C48"/>
    <w:rsid w:val="005645A0"/>
    <w:rsid w:val="00564BA7"/>
    <w:rsid w:val="00564F1F"/>
    <w:rsid w:val="00565693"/>
    <w:rsid w:val="00565B3C"/>
    <w:rsid w:val="00565BFF"/>
    <w:rsid w:val="005661B5"/>
    <w:rsid w:val="00566290"/>
    <w:rsid w:val="00566491"/>
    <w:rsid w:val="0056662E"/>
    <w:rsid w:val="00566CC5"/>
    <w:rsid w:val="00567563"/>
    <w:rsid w:val="00567691"/>
    <w:rsid w:val="005676E5"/>
    <w:rsid w:val="00567950"/>
    <w:rsid w:val="005679E0"/>
    <w:rsid w:val="00567D46"/>
    <w:rsid w:val="00567D8E"/>
    <w:rsid w:val="00567E76"/>
    <w:rsid w:val="00570168"/>
    <w:rsid w:val="005701DF"/>
    <w:rsid w:val="005702CA"/>
    <w:rsid w:val="00570561"/>
    <w:rsid w:val="00570815"/>
    <w:rsid w:val="00570A26"/>
    <w:rsid w:val="005710D0"/>
    <w:rsid w:val="00571346"/>
    <w:rsid w:val="00571D39"/>
    <w:rsid w:val="005720FD"/>
    <w:rsid w:val="0057384A"/>
    <w:rsid w:val="00574472"/>
    <w:rsid w:val="0057466E"/>
    <w:rsid w:val="0057491C"/>
    <w:rsid w:val="00574E56"/>
    <w:rsid w:val="0057548C"/>
    <w:rsid w:val="005758F5"/>
    <w:rsid w:val="00575A4B"/>
    <w:rsid w:val="00575BE0"/>
    <w:rsid w:val="00575F93"/>
    <w:rsid w:val="00576617"/>
    <w:rsid w:val="005771B8"/>
    <w:rsid w:val="00577D51"/>
    <w:rsid w:val="0058087D"/>
    <w:rsid w:val="00580B52"/>
    <w:rsid w:val="00581018"/>
    <w:rsid w:val="005822F5"/>
    <w:rsid w:val="00582C4C"/>
    <w:rsid w:val="00583485"/>
    <w:rsid w:val="005839E6"/>
    <w:rsid w:val="00583A19"/>
    <w:rsid w:val="00583A59"/>
    <w:rsid w:val="005842B2"/>
    <w:rsid w:val="0058490D"/>
    <w:rsid w:val="005855EF"/>
    <w:rsid w:val="00585D42"/>
    <w:rsid w:val="00586524"/>
    <w:rsid w:val="00586AA6"/>
    <w:rsid w:val="00586FAD"/>
    <w:rsid w:val="005874CD"/>
    <w:rsid w:val="005876CB"/>
    <w:rsid w:val="00587F0E"/>
    <w:rsid w:val="00590341"/>
    <w:rsid w:val="00590725"/>
    <w:rsid w:val="00590937"/>
    <w:rsid w:val="00591213"/>
    <w:rsid w:val="005916AB"/>
    <w:rsid w:val="00591719"/>
    <w:rsid w:val="00591818"/>
    <w:rsid w:val="00591896"/>
    <w:rsid w:val="00591BC7"/>
    <w:rsid w:val="00591C49"/>
    <w:rsid w:val="00591DA2"/>
    <w:rsid w:val="00592EDE"/>
    <w:rsid w:val="00593135"/>
    <w:rsid w:val="005932A4"/>
    <w:rsid w:val="00593E52"/>
    <w:rsid w:val="0059412B"/>
    <w:rsid w:val="005945AF"/>
    <w:rsid w:val="00594C64"/>
    <w:rsid w:val="00594D4C"/>
    <w:rsid w:val="00594D67"/>
    <w:rsid w:val="0059500E"/>
    <w:rsid w:val="00595AAA"/>
    <w:rsid w:val="00595BE7"/>
    <w:rsid w:val="00595BFA"/>
    <w:rsid w:val="00596096"/>
    <w:rsid w:val="005962F6"/>
    <w:rsid w:val="00596A67"/>
    <w:rsid w:val="00596FB4"/>
    <w:rsid w:val="005973A8"/>
    <w:rsid w:val="0059754B"/>
    <w:rsid w:val="005A000C"/>
    <w:rsid w:val="005A0429"/>
    <w:rsid w:val="005A057E"/>
    <w:rsid w:val="005A08C8"/>
    <w:rsid w:val="005A093C"/>
    <w:rsid w:val="005A0A26"/>
    <w:rsid w:val="005A0B82"/>
    <w:rsid w:val="005A1912"/>
    <w:rsid w:val="005A1CE7"/>
    <w:rsid w:val="005A21EC"/>
    <w:rsid w:val="005A29A1"/>
    <w:rsid w:val="005A2B97"/>
    <w:rsid w:val="005A3BBE"/>
    <w:rsid w:val="005A3EF0"/>
    <w:rsid w:val="005A4111"/>
    <w:rsid w:val="005A419E"/>
    <w:rsid w:val="005A42BA"/>
    <w:rsid w:val="005A4C3A"/>
    <w:rsid w:val="005A563A"/>
    <w:rsid w:val="005A5EAD"/>
    <w:rsid w:val="005A635B"/>
    <w:rsid w:val="005A6AF4"/>
    <w:rsid w:val="005A7207"/>
    <w:rsid w:val="005A74E0"/>
    <w:rsid w:val="005B0AD2"/>
    <w:rsid w:val="005B18CB"/>
    <w:rsid w:val="005B193D"/>
    <w:rsid w:val="005B1B64"/>
    <w:rsid w:val="005B1DBB"/>
    <w:rsid w:val="005B1E7B"/>
    <w:rsid w:val="005B234C"/>
    <w:rsid w:val="005B2654"/>
    <w:rsid w:val="005B2A15"/>
    <w:rsid w:val="005B2BD2"/>
    <w:rsid w:val="005B2C97"/>
    <w:rsid w:val="005B2F54"/>
    <w:rsid w:val="005B33E5"/>
    <w:rsid w:val="005B34BE"/>
    <w:rsid w:val="005B3621"/>
    <w:rsid w:val="005B39E7"/>
    <w:rsid w:val="005B3B02"/>
    <w:rsid w:val="005B3ECB"/>
    <w:rsid w:val="005B3FB4"/>
    <w:rsid w:val="005B404A"/>
    <w:rsid w:val="005B4240"/>
    <w:rsid w:val="005B4266"/>
    <w:rsid w:val="005B4527"/>
    <w:rsid w:val="005B4B41"/>
    <w:rsid w:val="005B4FAC"/>
    <w:rsid w:val="005B6479"/>
    <w:rsid w:val="005B6DB7"/>
    <w:rsid w:val="005B7000"/>
    <w:rsid w:val="005B7079"/>
    <w:rsid w:val="005B7972"/>
    <w:rsid w:val="005B7E10"/>
    <w:rsid w:val="005C00E3"/>
    <w:rsid w:val="005C01C7"/>
    <w:rsid w:val="005C027D"/>
    <w:rsid w:val="005C030A"/>
    <w:rsid w:val="005C0526"/>
    <w:rsid w:val="005C13BD"/>
    <w:rsid w:val="005C1B7A"/>
    <w:rsid w:val="005C1EF0"/>
    <w:rsid w:val="005C269D"/>
    <w:rsid w:val="005C276D"/>
    <w:rsid w:val="005C2A1B"/>
    <w:rsid w:val="005C421A"/>
    <w:rsid w:val="005C4439"/>
    <w:rsid w:val="005C45C1"/>
    <w:rsid w:val="005C461B"/>
    <w:rsid w:val="005C4BDE"/>
    <w:rsid w:val="005C4FEA"/>
    <w:rsid w:val="005C5168"/>
    <w:rsid w:val="005C52D7"/>
    <w:rsid w:val="005C538D"/>
    <w:rsid w:val="005C560A"/>
    <w:rsid w:val="005C5977"/>
    <w:rsid w:val="005C5A17"/>
    <w:rsid w:val="005C5FD2"/>
    <w:rsid w:val="005C6085"/>
    <w:rsid w:val="005C64F1"/>
    <w:rsid w:val="005C7F2A"/>
    <w:rsid w:val="005D0225"/>
    <w:rsid w:val="005D027A"/>
    <w:rsid w:val="005D0FFD"/>
    <w:rsid w:val="005D1065"/>
    <w:rsid w:val="005D1126"/>
    <w:rsid w:val="005D14F1"/>
    <w:rsid w:val="005D1500"/>
    <w:rsid w:val="005D19A9"/>
    <w:rsid w:val="005D1C09"/>
    <w:rsid w:val="005D1F1F"/>
    <w:rsid w:val="005D1FFD"/>
    <w:rsid w:val="005D2469"/>
    <w:rsid w:val="005D2D63"/>
    <w:rsid w:val="005D36D8"/>
    <w:rsid w:val="005D3A34"/>
    <w:rsid w:val="005D3AE5"/>
    <w:rsid w:val="005D3EAA"/>
    <w:rsid w:val="005D44C3"/>
    <w:rsid w:val="005D5107"/>
    <w:rsid w:val="005D581D"/>
    <w:rsid w:val="005D6088"/>
    <w:rsid w:val="005D60D2"/>
    <w:rsid w:val="005D64A9"/>
    <w:rsid w:val="005D6B5B"/>
    <w:rsid w:val="005D6E18"/>
    <w:rsid w:val="005D7462"/>
    <w:rsid w:val="005E02C1"/>
    <w:rsid w:val="005E054C"/>
    <w:rsid w:val="005E054E"/>
    <w:rsid w:val="005E0A63"/>
    <w:rsid w:val="005E10CC"/>
    <w:rsid w:val="005E138B"/>
    <w:rsid w:val="005E14D0"/>
    <w:rsid w:val="005E1891"/>
    <w:rsid w:val="005E1B80"/>
    <w:rsid w:val="005E1E41"/>
    <w:rsid w:val="005E200C"/>
    <w:rsid w:val="005E22A8"/>
    <w:rsid w:val="005E2C1B"/>
    <w:rsid w:val="005E3880"/>
    <w:rsid w:val="005E3CEE"/>
    <w:rsid w:val="005E3D02"/>
    <w:rsid w:val="005E40CB"/>
    <w:rsid w:val="005E4596"/>
    <w:rsid w:val="005E4F4A"/>
    <w:rsid w:val="005E4F97"/>
    <w:rsid w:val="005E5494"/>
    <w:rsid w:val="005E652B"/>
    <w:rsid w:val="005E685B"/>
    <w:rsid w:val="005E6940"/>
    <w:rsid w:val="005E6956"/>
    <w:rsid w:val="005E6979"/>
    <w:rsid w:val="005E6FE1"/>
    <w:rsid w:val="005E7044"/>
    <w:rsid w:val="005E70A5"/>
    <w:rsid w:val="005E77F2"/>
    <w:rsid w:val="005E7B47"/>
    <w:rsid w:val="005E7B61"/>
    <w:rsid w:val="005E7BF1"/>
    <w:rsid w:val="005E7EE7"/>
    <w:rsid w:val="005F00C9"/>
    <w:rsid w:val="005F0493"/>
    <w:rsid w:val="005F0F30"/>
    <w:rsid w:val="005F184C"/>
    <w:rsid w:val="005F1B71"/>
    <w:rsid w:val="005F1BD9"/>
    <w:rsid w:val="005F1DDF"/>
    <w:rsid w:val="005F1F25"/>
    <w:rsid w:val="005F207E"/>
    <w:rsid w:val="005F2CA6"/>
    <w:rsid w:val="005F31D7"/>
    <w:rsid w:val="005F3212"/>
    <w:rsid w:val="005F342E"/>
    <w:rsid w:val="005F3D6C"/>
    <w:rsid w:val="005F42B5"/>
    <w:rsid w:val="005F42C0"/>
    <w:rsid w:val="005F4442"/>
    <w:rsid w:val="005F475B"/>
    <w:rsid w:val="005F477B"/>
    <w:rsid w:val="005F4AB5"/>
    <w:rsid w:val="005F4DCA"/>
    <w:rsid w:val="005F57A9"/>
    <w:rsid w:val="005F59DF"/>
    <w:rsid w:val="005F5F01"/>
    <w:rsid w:val="005F608E"/>
    <w:rsid w:val="005F640D"/>
    <w:rsid w:val="005F64DB"/>
    <w:rsid w:val="005F70C7"/>
    <w:rsid w:val="005F7698"/>
    <w:rsid w:val="005F7758"/>
    <w:rsid w:val="005F7DF1"/>
    <w:rsid w:val="005F7E62"/>
    <w:rsid w:val="006005C8"/>
    <w:rsid w:val="00600A02"/>
    <w:rsid w:val="00600AEB"/>
    <w:rsid w:val="00600D7E"/>
    <w:rsid w:val="00600F31"/>
    <w:rsid w:val="006010FE"/>
    <w:rsid w:val="006011D6"/>
    <w:rsid w:val="00601C53"/>
    <w:rsid w:val="00601DA2"/>
    <w:rsid w:val="00602A5B"/>
    <w:rsid w:val="006036F8"/>
    <w:rsid w:val="0060372B"/>
    <w:rsid w:val="0060380E"/>
    <w:rsid w:val="00603ACB"/>
    <w:rsid w:val="00603C32"/>
    <w:rsid w:val="00603F19"/>
    <w:rsid w:val="006040DC"/>
    <w:rsid w:val="006045DB"/>
    <w:rsid w:val="00604852"/>
    <w:rsid w:val="00604BCE"/>
    <w:rsid w:val="00604C27"/>
    <w:rsid w:val="0060558A"/>
    <w:rsid w:val="00606462"/>
    <w:rsid w:val="00606466"/>
    <w:rsid w:val="00606B46"/>
    <w:rsid w:val="00606B9B"/>
    <w:rsid w:val="00606E44"/>
    <w:rsid w:val="0060708D"/>
    <w:rsid w:val="0060713E"/>
    <w:rsid w:val="00607214"/>
    <w:rsid w:val="006077D9"/>
    <w:rsid w:val="006079DD"/>
    <w:rsid w:val="00607B43"/>
    <w:rsid w:val="00607CCD"/>
    <w:rsid w:val="00610ABF"/>
    <w:rsid w:val="00610B72"/>
    <w:rsid w:val="00610D4A"/>
    <w:rsid w:val="00610ED9"/>
    <w:rsid w:val="0061203F"/>
    <w:rsid w:val="006127E8"/>
    <w:rsid w:val="00612A75"/>
    <w:rsid w:val="00612E38"/>
    <w:rsid w:val="006138DA"/>
    <w:rsid w:val="00613BFB"/>
    <w:rsid w:val="0061405B"/>
    <w:rsid w:val="00614AA3"/>
    <w:rsid w:val="00614B11"/>
    <w:rsid w:val="00614D42"/>
    <w:rsid w:val="006153DE"/>
    <w:rsid w:val="0061541A"/>
    <w:rsid w:val="00615442"/>
    <w:rsid w:val="00615517"/>
    <w:rsid w:val="00615C87"/>
    <w:rsid w:val="0061601A"/>
    <w:rsid w:val="006164A4"/>
    <w:rsid w:val="0061665B"/>
    <w:rsid w:val="0061665E"/>
    <w:rsid w:val="00616688"/>
    <w:rsid w:val="00616CB2"/>
    <w:rsid w:val="006171C5"/>
    <w:rsid w:val="006176E2"/>
    <w:rsid w:val="00617E88"/>
    <w:rsid w:val="006201CD"/>
    <w:rsid w:val="00620D10"/>
    <w:rsid w:val="00620EF2"/>
    <w:rsid w:val="006210F3"/>
    <w:rsid w:val="00621222"/>
    <w:rsid w:val="006212F6"/>
    <w:rsid w:val="00621708"/>
    <w:rsid w:val="00621B69"/>
    <w:rsid w:val="00621F5E"/>
    <w:rsid w:val="00622190"/>
    <w:rsid w:val="0062249B"/>
    <w:rsid w:val="00622823"/>
    <w:rsid w:val="00622B10"/>
    <w:rsid w:val="00623734"/>
    <w:rsid w:val="00623913"/>
    <w:rsid w:val="00624203"/>
    <w:rsid w:val="006242D4"/>
    <w:rsid w:val="00624F9B"/>
    <w:rsid w:val="00625B03"/>
    <w:rsid w:val="00625C27"/>
    <w:rsid w:val="00626207"/>
    <w:rsid w:val="006263C2"/>
    <w:rsid w:val="00626691"/>
    <w:rsid w:val="00626DE9"/>
    <w:rsid w:val="00626F0F"/>
    <w:rsid w:val="006270A1"/>
    <w:rsid w:val="00627E35"/>
    <w:rsid w:val="00627E50"/>
    <w:rsid w:val="0063040F"/>
    <w:rsid w:val="00630ABC"/>
    <w:rsid w:val="00630D55"/>
    <w:rsid w:val="00631361"/>
    <w:rsid w:val="00631B39"/>
    <w:rsid w:val="00631C45"/>
    <w:rsid w:val="00632060"/>
    <w:rsid w:val="00632231"/>
    <w:rsid w:val="0063240C"/>
    <w:rsid w:val="00632693"/>
    <w:rsid w:val="006327D4"/>
    <w:rsid w:val="00632BC6"/>
    <w:rsid w:val="00633579"/>
    <w:rsid w:val="006339A1"/>
    <w:rsid w:val="00633B7B"/>
    <w:rsid w:val="00633BE7"/>
    <w:rsid w:val="00634221"/>
    <w:rsid w:val="00634630"/>
    <w:rsid w:val="0063470E"/>
    <w:rsid w:val="006352C1"/>
    <w:rsid w:val="006355AE"/>
    <w:rsid w:val="00635986"/>
    <w:rsid w:val="00635C60"/>
    <w:rsid w:val="00636090"/>
    <w:rsid w:val="00636122"/>
    <w:rsid w:val="00636556"/>
    <w:rsid w:val="0063699F"/>
    <w:rsid w:val="00636ABF"/>
    <w:rsid w:val="00636E1B"/>
    <w:rsid w:val="00636E60"/>
    <w:rsid w:val="00637248"/>
    <w:rsid w:val="006372C2"/>
    <w:rsid w:val="0063739B"/>
    <w:rsid w:val="006376ED"/>
    <w:rsid w:val="00637B51"/>
    <w:rsid w:val="00637DA5"/>
    <w:rsid w:val="00637F06"/>
    <w:rsid w:val="00640ACD"/>
    <w:rsid w:val="006412A8"/>
    <w:rsid w:val="006414C3"/>
    <w:rsid w:val="00641A13"/>
    <w:rsid w:val="00641CDB"/>
    <w:rsid w:val="00641D8E"/>
    <w:rsid w:val="00642111"/>
    <w:rsid w:val="006429AC"/>
    <w:rsid w:val="00642E67"/>
    <w:rsid w:val="00642E76"/>
    <w:rsid w:val="0064318C"/>
    <w:rsid w:val="00643F32"/>
    <w:rsid w:val="00644889"/>
    <w:rsid w:val="00644D51"/>
    <w:rsid w:val="00645037"/>
    <w:rsid w:val="0064509F"/>
    <w:rsid w:val="006455F1"/>
    <w:rsid w:val="0064564C"/>
    <w:rsid w:val="0064588F"/>
    <w:rsid w:val="00645BAC"/>
    <w:rsid w:val="00645C37"/>
    <w:rsid w:val="00645E14"/>
    <w:rsid w:val="00646288"/>
    <w:rsid w:val="0064647A"/>
    <w:rsid w:val="00647152"/>
    <w:rsid w:val="00650A2E"/>
    <w:rsid w:val="00650C68"/>
    <w:rsid w:val="00650CDD"/>
    <w:rsid w:val="006519B1"/>
    <w:rsid w:val="00651B87"/>
    <w:rsid w:val="00651C7B"/>
    <w:rsid w:val="00652E0F"/>
    <w:rsid w:val="006530FF"/>
    <w:rsid w:val="00653468"/>
    <w:rsid w:val="006534FF"/>
    <w:rsid w:val="006537B0"/>
    <w:rsid w:val="00653A9C"/>
    <w:rsid w:val="0065401C"/>
    <w:rsid w:val="006549B9"/>
    <w:rsid w:val="0065532C"/>
    <w:rsid w:val="0065595B"/>
    <w:rsid w:val="00655A2B"/>
    <w:rsid w:val="00655A6F"/>
    <w:rsid w:val="0065605C"/>
    <w:rsid w:val="00656B0B"/>
    <w:rsid w:val="00656E4A"/>
    <w:rsid w:val="00656F0F"/>
    <w:rsid w:val="006571B4"/>
    <w:rsid w:val="006577C5"/>
    <w:rsid w:val="00657A8C"/>
    <w:rsid w:val="00660367"/>
    <w:rsid w:val="0066036C"/>
    <w:rsid w:val="00660632"/>
    <w:rsid w:val="006608B8"/>
    <w:rsid w:val="00660B28"/>
    <w:rsid w:val="00660EAB"/>
    <w:rsid w:val="00661124"/>
    <w:rsid w:val="006617D5"/>
    <w:rsid w:val="00662016"/>
    <w:rsid w:val="00662055"/>
    <w:rsid w:val="0066254C"/>
    <w:rsid w:val="0066294D"/>
    <w:rsid w:val="0066339F"/>
    <w:rsid w:val="00663E6F"/>
    <w:rsid w:val="00663E76"/>
    <w:rsid w:val="00663F04"/>
    <w:rsid w:val="006649AF"/>
    <w:rsid w:val="00664A6F"/>
    <w:rsid w:val="00664D7F"/>
    <w:rsid w:val="00664FAB"/>
    <w:rsid w:val="0066527F"/>
    <w:rsid w:val="00665B12"/>
    <w:rsid w:val="00665C46"/>
    <w:rsid w:val="00665F05"/>
    <w:rsid w:val="0066662A"/>
    <w:rsid w:val="00667321"/>
    <w:rsid w:val="006674F4"/>
    <w:rsid w:val="00670DC7"/>
    <w:rsid w:val="00670FE7"/>
    <w:rsid w:val="00670FEA"/>
    <w:rsid w:val="00671015"/>
    <w:rsid w:val="00671120"/>
    <w:rsid w:val="00671550"/>
    <w:rsid w:val="006725C5"/>
    <w:rsid w:val="00672C07"/>
    <w:rsid w:val="00672FF0"/>
    <w:rsid w:val="00673634"/>
    <w:rsid w:val="0067366A"/>
    <w:rsid w:val="0067396B"/>
    <w:rsid w:val="0067433D"/>
    <w:rsid w:val="00674B87"/>
    <w:rsid w:val="006752F2"/>
    <w:rsid w:val="006759C8"/>
    <w:rsid w:val="0067672F"/>
    <w:rsid w:val="006767C4"/>
    <w:rsid w:val="00676B38"/>
    <w:rsid w:val="006775CC"/>
    <w:rsid w:val="0067761A"/>
    <w:rsid w:val="006777E9"/>
    <w:rsid w:val="00677CED"/>
    <w:rsid w:val="00680076"/>
    <w:rsid w:val="00680162"/>
    <w:rsid w:val="006804EB"/>
    <w:rsid w:val="00680832"/>
    <w:rsid w:val="0068097E"/>
    <w:rsid w:val="00680EF5"/>
    <w:rsid w:val="006811AE"/>
    <w:rsid w:val="00681392"/>
    <w:rsid w:val="00681724"/>
    <w:rsid w:val="00681DDB"/>
    <w:rsid w:val="006823BD"/>
    <w:rsid w:val="00682682"/>
    <w:rsid w:val="00682ADD"/>
    <w:rsid w:val="00682B9C"/>
    <w:rsid w:val="00682E3D"/>
    <w:rsid w:val="00683188"/>
    <w:rsid w:val="0068337C"/>
    <w:rsid w:val="006834D5"/>
    <w:rsid w:val="0068390E"/>
    <w:rsid w:val="00684039"/>
    <w:rsid w:val="0068417D"/>
    <w:rsid w:val="0068455E"/>
    <w:rsid w:val="006847F1"/>
    <w:rsid w:val="00684981"/>
    <w:rsid w:val="00684C65"/>
    <w:rsid w:val="00684D66"/>
    <w:rsid w:val="0068530F"/>
    <w:rsid w:val="00685455"/>
    <w:rsid w:val="0068556A"/>
    <w:rsid w:val="00685580"/>
    <w:rsid w:val="00685679"/>
    <w:rsid w:val="006856A0"/>
    <w:rsid w:val="00685E04"/>
    <w:rsid w:val="00685F0D"/>
    <w:rsid w:val="006861DB"/>
    <w:rsid w:val="006865D9"/>
    <w:rsid w:val="006867EB"/>
    <w:rsid w:val="00686979"/>
    <w:rsid w:val="00686CA0"/>
    <w:rsid w:val="00686F44"/>
    <w:rsid w:val="00687489"/>
    <w:rsid w:val="00687903"/>
    <w:rsid w:val="00687D8C"/>
    <w:rsid w:val="0069002F"/>
    <w:rsid w:val="006905C6"/>
    <w:rsid w:val="006905E3"/>
    <w:rsid w:val="00690910"/>
    <w:rsid w:val="00690F45"/>
    <w:rsid w:val="00691164"/>
    <w:rsid w:val="00691715"/>
    <w:rsid w:val="00691763"/>
    <w:rsid w:val="00691CCD"/>
    <w:rsid w:val="00692EF1"/>
    <w:rsid w:val="006930C9"/>
    <w:rsid w:val="00693159"/>
    <w:rsid w:val="00694212"/>
    <w:rsid w:val="00694FBF"/>
    <w:rsid w:val="006950E1"/>
    <w:rsid w:val="006961BA"/>
    <w:rsid w:val="006961D8"/>
    <w:rsid w:val="0069642B"/>
    <w:rsid w:val="00696477"/>
    <w:rsid w:val="006965DE"/>
    <w:rsid w:val="006965F0"/>
    <w:rsid w:val="00696619"/>
    <w:rsid w:val="00696E74"/>
    <w:rsid w:val="00697A73"/>
    <w:rsid w:val="00697EE0"/>
    <w:rsid w:val="006A07BC"/>
    <w:rsid w:val="006A0967"/>
    <w:rsid w:val="006A0C8B"/>
    <w:rsid w:val="006A1A21"/>
    <w:rsid w:val="006A2067"/>
    <w:rsid w:val="006A2621"/>
    <w:rsid w:val="006A2712"/>
    <w:rsid w:val="006A27D3"/>
    <w:rsid w:val="006A36CC"/>
    <w:rsid w:val="006A3C88"/>
    <w:rsid w:val="006A40C3"/>
    <w:rsid w:val="006A4739"/>
    <w:rsid w:val="006A4A87"/>
    <w:rsid w:val="006A4ABC"/>
    <w:rsid w:val="006A4B23"/>
    <w:rsid w:val="006A4C74"/>
    <w:rsid w:val="006A4FC8"/>
    <w:rsid w:val="006A51A5"/>
    <w:rsid w:val="006A5242"/>
    <w:rsid w:val="006A5A90"/>
    <w:rsid w:val="006A6363"/>
    <w:rsid w:val="006A636C"/>
    <w:rsid w:val="006A66F0"/>
    <w:rsid w:val="006A69FC"/>
    <w:rsid w:val="006A6D99"/>
    <w:rsid w:val="006A749E"/>
    <w:rsid w:val="006A77A6"/>
    <w:rsid w:val="006A7885"/>
    <w:rsid w:val="006B0229"/>
    <w:rsid w:val="006B06EE"/>
    <w:rsid w:val="006B09CD"/>
    <w:rsid w:val="006B0E27"/>
    <w:rsid w:val="006B0ED8"/>
    <w:rsid w:val="006B157C"/>
    <w:rsid w:val="006B2706"/>
    <w:rsid w:val="006B28F4"/>
    <w:rsid w:val="006B36F2"/>
    <w:rsid w:val="006B3CC1"/>
    <w:rsid w:val="006B4D02"/>
    <w:rsid w:val="006B5585"/>
    <w:rsid w:val="006B5657"/>
    <w:rsid w:val="006B573E"/>
    <w:rsid w:val="006B5C76"/>
    <w:rsid w:val="006B616A"/>
    <w:rsid w:val="006B63B5"/>
    <w:rsid w:val="006B64AC"/>
    <w:rsid w:val="006B691E"/>
    <w:rsid w:val="006B6C0F"/>
    <w:rsid w:val="006B6CA8"/>
    <w:rsid w:val="006B6E66"/>
    <w:rsid w:val="006B7EA2"/>
    <w:rsid w:val="006C00E3"/>
    <w:rsid w:val="006C02C5"/>
    <w:rsid w:val="006C031B"/>
    <w:rsid w:val="006C0798"/>
    <w:rsid w:val="006C0A4D"/>
    <w:rsid w:val="006C107E"/>
    <w:rsid w:val="006C13F9"/>
    <w:rsid w:val="006C14D8"/>
    <w:rsid w:val="006C16A9"/>
    <w:rsid w:val="006C17EB"/>
    <w:rsid w:val="006C1A47"/>
    <w:rsid w:val="006C1B7C"/>
    <w:rsid w:val="006C226B"/>
    <w:rsid w:val="006C2339"/>
    <w:rsid w:val="006C23AE"/>
    <w:rsid w:val="006C265A"/>
    <w:rsid w:val="006C29F5"/>
    <w:rsid w:val="006C3CF0"/>
    <w:rsid w:val="006C41A8"/>
    <w:rsid w:val="006C429B"/>
    <w:rsid w:val="006C42D9"/>
    <w:rsid w:val="006C4552"/>
    <w:rsid w:val="006C5165"/>
    <w:rsid w:val="006C57B0"/>
    <w:rsid w:val="006C58E2"/>
    <w:rsid w:val="006C5C78"/>
    <w:rsid w:val="006C5E9B"/>
    <w:rsid w:val="006C6B40"/>
    <w:rsid w:val="006C7356"/>
    <w:rsid w:val="006C73EA"/>
    <w:rsid w:val="006C7556"/>
    <w:rsid w:val="006D03DE"/>
    <w:rsid w:val="006D063E"/>
    <w:rsid w:val="006D0E64"/>
    <w:rsid w:val="006D0F6E"/>
    <w:rsid w:val="006D1BDC"/>
    <w:rsid w:val="006D22B9"/>
    <w:rsid w:val="006D2CCE"/>
    <w:rsid w:val="006D2F18"/>
    <w:rsid w:val="006D317D"/>
    <w:rsid w:val="006D3FDA"/>
    <w:rsid w:val="006D449E"/>
    <w:rsid w:val="006D4609"/>
    <w:rsid w:val="006D46B6"/>
    <w:rsid w:val="006D4C96"/>
    <w:rsid w:val="006D4ECC"/>
    <w:rsid w:val="006D5236"/>
    <w:rsid w:val="006D57E3"/>
    <w:rsid w:val="006D5C5C"/>
    <w:rsid w:val="006D5E8F"/>
    <w:rsid w:val="006D616D"/>
    <w:rsid w:val="006D635A"/>
    <w:rsid w:val="006D74A9"/>
    <w:rsid w:val="006D75B2"/>
    <w:rsid w:val="006D7669"/>
    <w:rsid w:val="006D77E9"/>
    <w:rsid w:val="006D78B3"/>
    <w:rsid w:val="006D797F"/>
    <w:rsid w:val="006D7BCF"/>
    <w:rsid w:val="006E1415"/>
    <w:rsid w:val="006E17FE"/>
    <w:rsid w:val="006E2F5F"/>
    <w:rsid w:val="006E30D9"/>
    <w:rsid w:val="006E3861"/>
    <w:rsid w:val="006E3F53"/>
    <w:rsid w:val="006E4DA1"/>
    <w:rsid w:val="006E4DB4"/>
    <w:rsid w:val="006E4F34"/>
    <w:rsid w:val="006E52D4"/>
    <w:rsid w:val="006E5460"/>
    <w:rsid w:val="006E5C9D"/>
    <w:rsid w:val="006E5EFF"/>
    <w:rsid w:val="006E639E"/>
    <w:rsid w:val="006E6652"/>
    <w:rsid w:val="006E6952"/>
    <w:rsid w:val="006E70AA"/>
    <w:rsid w:val="006E70AC"/>
    <w:rsid w:val="006E7D8C"/>
    <w:rsid w:val="006F0EFC"/>
    <w:rsid w:val="006F1230"/>
    <w:rsid w:val="006F136C"/>
    <w:rsid w:val="006F13AF"/>
    <w:rsid w:val="006F1417"/>
    <w:rsid w:val="006F1CC3"/>
    <w:rsid w:val="006F1D38"/>
    <w:rsid w:val="006F1D47"/>
    <w:rsid w:val="006F1F31"/>
    <w:rsid w:val="006F2924"/>
    <w:rsid w:val="006F2E0B"/>
    <w:rsid w:val="006F2E96"/>
    <w:rsid w:val="006F31DA"/>
    <w:rsid w:val="006F353D"/>
    <w:rsid w:val="006F3597"/>
    <w:rsid w:val="006F3BD8"/>
    <w:rsid w:val="006F3C1F"/>
    <w:rsid w:val="006F3ECA"/>
    <w:rsid w:val="006F466C"/>
    <w:rsid w:val="006F4BE3"/>
    <w:rsid w:val="006F4F6D"/>
    <w:rsid w:val="006F50A8"/>
    <w:rsid w:val="006F558E"/>
    <w:rsid w:val="006F5913"/>
    <w:rsid w:val="006F6387"/>
    <w:rsid w:val="006F650C"/>
    <w:rsid w:val="006F67F3"/>
    <w:rsid w:val="006F68C2"/>
    <w:rsid w:val="006F6A1F"/>
    <w:rsid w:val="006F6B01"/>
    <w:rsid w:val="006F6F92"/>
    <w:rsid w:val="006F6FC3"/>
    <w:rsid w:val="007000D8"/>
    <w:rsid w:val="00700441"/>
    <w:rsid w:val="007007E7"/>
    <w:rsid w:val="0070112A"/>
    <w:rsid w:val="0070179C"/>
    <w:rsid w:val="007021B4"/>
    <w:rsid w:val="00702A2A"/>
    <w:rsid w:val="00702F78"/>
    <w:rsid w:val="0070323F"/>
    <w:rsid w:val="00703260"/>
    <w:rsid w:val="00703421"/>
    <w:rsid w:val="007034F3"/>
    <w:rsid w:val="007037F2"/>
    <w:rsid w:val="007042FC"/>
    <w:rsid w:val="0070439E"/>
    <w:rsid w:val="007049DB"/>
    <w:rsid w:val="00704A45"/>
    <w:rsid w:val="00704A96"/>
    <w:rsid w:val="0070510A"/>
    <w:rsid w:val="00705358"/>
    <w:rsid w:val="0070553A"/>
    <w:rsid w:val="0070563B"/>
    <w:rsid w:val="00705B61"/>
    <w:rsid w:val="007066F2"/>
    <w:rsid w:val="00706EB6"/>
    <w:rsid w:val="00706F85"/>
    <w:rsid w:val="00710330"/>
    <w:rsid w:val="00710A5F"/>
    <w:rsid w:val="00710A8F"/>
    <w:rsid w:val="00710AD0"/>
    <w:rsid w:val="00710B1F"/>
    <w:rsid w:val="0071202E"/>
    <w:rsid w:val="00712175"/>
    <w:rsid w:val="007121D1"/>
    <w:rsid w:val="007128BD"/>
    <w:rsid w:val="00712A9B"/>
    <w:rsid w:val="00712C7E"/>
    <w:rsid w:val="007135D7"/>
    <w:rsid w:val="00713941"/>
    <w:rsid w:val="00714155"/>
    <w:rsid w:val="00714835"/>
    <w:rsid w:val="00714B53"/>
    <w:rsid w:val="0071519F"/>
    <w:rsid w:val="00715AD8"/>
    <w:rsid w:val="00715CA3"/>
    <w:rsid w:val="00716300"/>
    <w:rsid w:val="00716540"/>
    <w:rsid w:val="007167F9"/>
    <w:rsid w:val="00716B27"/>
    <w:rsid w:val="0071743F"/>
    <w:rsid w:val="007174E3"/>
    <w:rsid w:val="00717626"/>
    <w:rsid w:val="00717CA4"/>
    <w:rsid w:val="00717F11"/>
    <w:rsid w:val="00720262"/>
    <w:rsid w:val="00721A47"/>
    <w:rsid w:val="00721D44"/>
    <w:rsid w:val="00721D87"/>
    <w:rsid w:val="00721E45"/>
    <w:rsid w:val="0072244F"/>
    <w:rsid w:val="00722916"/>
    <w:rsid w:val="00722C7F"/>
    <w:rsid w:val="007236AC"/>
    <w:rsid w:val="0072379D"/>
    <w:rsid w:val="00723A72"/>
    <w:rsid w:val="00723B56"/>
    <w:rsid w:val="00723CD3"/>
    <w:rsid w:val="00724BE5"/>
    <w:rsid w:val="00724E3E"/>
    <w:rsid w:val="00725391"/>
    <w:rsid w:val="007259A3"/>
    <w:rsid w:val="00725E44"/>
    <w:rsid w:val="00726134"/>
    <w:rsid w:val="007262B5"/>
    <w:rsid w:val="00726B2A"/>
    <w:rsid w:val="00726E23"/>
    <w:rsid w:val="00726FCD"/>
    <w:rsid w:val="0072700A"/>
    <w:rsid w:val="0072754A"/>
    <w:rsid w:val="0072796E"/>
    <w:rsid w:val="00727F88"/>
    <w:rsid w:val="007311DC"/>
    <w:rsid w:val="00731277"/>
    <w:rsid w:val="00731472"/>
    <w:rsid w:val="00731497"/>
    <w:rsid w:val="007317D4"/>
    <w:rsid w:val="007318E7"/>
    <w:rsid w:val="00731DF0"/>
    <w:rsid w:val="00731E68"/>
    <w:rsid w:val="00731E7F"/>
    <w:rsid w:val="00731F2B"/>
    <w:rsid w:val="0073268D"/>
    <w:rsid w:val="00732A0E"/>
    <w:rsid w:val="00732D22"/>
    <w:rsid w:val="00732D6C"/>
    <w:rsid w:val="00732FC6"/>
    <w:rsid w:val="007335B6"/>
    <w:rsid w:val="007337DD"/>
    <w:rsid w:val="00733CA1"/>
    <w:rsid w:val="00733DF9"/>
    <w:rsid w:val="007343A5"/>
    <w:rsid w:val="00734720"/>
    <w:rsid w:val="00734AAB"/>
    <w:rsid w:val="007353FF"/>
    <w:rsid w:val="0073557D"/>
    <w:rsid w:val="00735613"/>
    <w:rsid w:val="007363C6"/>
    <w:rsid w:val="00736CB3"/>
    <w:rsid w:val="007371C3"/>
    <w:rsid w:val="0073734E"/>
    <w:rsid w:val="00737770"/>
    <w:rsid w:val="00737F47"/>
    <w:rsid w:val="00740329"/>
    <w:rsid w:val="007404E9"/>
    <w:rsid w:val="00740C2D"/>
    <w:rsid w:val="00740EC2"/>
    <w:rsid w:val="00741102"/>
    <w:rsid w:val="00741D3D"/>
    <w:rsid w:val="0074206D"/>
    <w:rsid w:val="0074215D"/>
    <w:rsid w:val="00742B75"/>
    <w:rsid w:val="00742FB1"/>
    <w:rsid w:val="007430EC"/>
    <w:rsid w:val="00743317"/>
    <w:rsid w:val="007434AC"/>
    <w:rsid w:val="00743CA5"/>
    <w:rsid w:val="00744307"/>
    <w:rsid w:val="00744CC8"/>
    <w:rsid w:val="007452A8"/>
    <w:rsid w:val="00745A6C"/>
    <w:rsid w:val="00745C07"/>
    <w:rsid w:val="0074616E"/>
    <w:rsid w:val="00746534"/>
    <w:rsid w:val="007466CD"/>
    <w:rsid w:val="00747299"/>
    <w:rsid w:val="007474E9"/>
    <w:rsid w:val="00747623"/>
    <w:rsid w:val="00747B74"/>
    <w:rsid w:val="007504CA"/>
    <w:rsid w:val="00750584"/>
    <w:rsid w:val="00751475"/>
    <w:rsid w:val="00751785"/>
    <w:rsid w:val="007519B6"/>
    <w:rsid w:val="007525F6"/>
    <w:rsid w:val="00752B56"/>
    <w:rsid w:val="00752C26"/>
    <w:rsid w:val="00752D2F"/>
    <w:rsid w:val="0075455F"/>
    <w:rsid w:val="0075482A"/>
    <w:rsid w:val="007548A9"/>
    <w:rsid w:val="007549DE"/>
    <w:rsid w:val="00754F34"/>
    <w:rsid w:val="00755130"/>
    <w:rsid w:val="0075533E"/>
    <w:rsid w:val="0075541D"/>
    <w:rsid w:val="007563EC"/>
    <w:rsid w:val="00756505"/>
    <w:rsid w:val="00756695"/>
    <w:rsid w:val="007572F0"/>
    <w:rsid w:val="00757463"/>
    <w:rsid w:val="00757470"/>
    <w:rsid w:val="00757620"/>
    <w:rsid w:val="00757A2F"/>
    <w:rsid w:val="00757B6D"/>
    <w:rsid w:val="00757EB9"/>
    <w:rsid w:val="007604F8"/>
    <w:rsid w:val="00760615"/>
    <w:rsid w:val="00760D9F"/>
    <w:rsid w:val="007618B9"/>
    <w:rsid w:val="00761CF3"/>
    <w:rsid w:val="0076248B"/>
    <w:rsid w:val="00762864"/>
    <w:rsid w:val="00762952"/>
    <w:rsid w:val="00762DB2"/>
    <w:rsid w:val="007637CB"/>
    <w:rsid w:val="00763975"/>
    <w:rsid w:val="00763BD1"/>
    <w:rsid w:val="0076476E"/>
    <w:rsid w:val="00764893"/>
    <w:rsid w:val="0076532E"/>
    <w:rsid w:val="00765EC2"/>
    <w:rsid w:val="00766338"/>
    <w:rsid w:val="007663E9"/>
    <w:rsid w:val="00766A70"/>
    <w:rsid w:val="00766C9D"/>
    <w:rsid w:val="00766EB6"/>
    <w:rsid w:val="00766F9D"/>
    <w:rsid w:val="007672D0"/>
    <w:rsid w:val="007673CD"/>
    <w:rsid w:val="00767454"/>
    <w:rsid w:val="0076751C"/>
    <w:rsid w:val="0076752A"/>
    <w:rsid w:val="00767DD4"/>
    <w:rsid w:val="00767F4D"/>
    <w:rsid w:val="00770284"/>
    <w:rsid w:val="00770649"/>
    <w:rsid w:val="007709BA"/>
    <w:rsid w:val="00770FB2"/>
    <w:rsid w:val="007710D3"/>
    <w:rsid w:val="00771625"/>
    <w:rsid w:val="00772419"/>
    <w:rsid w:val="007729B4"/>
    <w:rsid w:val="00773301"/>
    <w:rsid w:val="00773D80"/>
    <w:rsid w:val="007746E1"/>
    <w:rsid w:val="00774F90"/>
    <w:rsid w:val="00774FE7"/>
    <w:rsid w:val="00775410"/>
    <w:rsid w:val="00775676"/>
    <w:rsid w:val="0077590E"/>
    <w:rsid w:val="007759EC"/>
    <w:rsid w:val="00776448"/>
    <w:rsid w:val="00776452"/>
    <w:rsid w:val="007769B7"/>
    <w:rsid w:val="00776A30"/>
    <w:rsid w:val="00776F94"/>
    <w:rsid w:val="00777B58"/>
    <w:rsid w:val="00780F7B"/>
    <w:rsid w:val="00781005"/>
    <w:rsid w:val="007818BB"/>
    <w:rsid w:val="00782469"/>
    <w:rsid w:val="007829F0"/>
    <w:rsid w:val="00782A10"/>
    <w:rsid w:val="00782DA3"/>
    <w:rsid w:val="00783148"/>
    <w:rsid w:val="007831D4"/>
    <w:rsid w:val="00783D9B"/>
    <w:rsid w:val="00784067"/>
    <w:rsid w:val="00784176"/>
    <w:rsid w:val="0078464D"/>
    <w:rsid w:val="007853F3"/>
    <w:rsid w:val="00785478"/>
    <w:rsid w:val="00785564"/>
    <w:rsid w:val="007856E2"/>
    <w:rsid w:val="00785BD1"/>
    <w:rsid w:val="00785E31"/>
    <w:rsid w:val="00785E8B"/>
    <w:rsid w:val="0078632D"/>
    <w:rsid w:val="007867F5"/>
    <w:rsid w:val="007868A4"/>
    <w:rsid w:val="00786D56"/>
    <w:rsid w:val="007870D1"/>
    <w:rsid w:val="00787850"/>
    <w:rsid w:val="00787917"/>
    <w:rsid w:val="00790430"/>
    <w:rsid w:val="007904C4"/>
    <w:rsid w:val="00790776"/>
    <w:rsid w:val="00790808"/>
    <w:rsid w:val="007913D9"/>
    <w:rsid w:val="00791932"/>
    <w:rsid w:val="00791BD9"/>
    <w:rsid w:val="00792753"/>
    <w:rsid w:val="007929B3"/>
    <w:rsid w:val="007932C4"/>
    <w:rsid w:val="007934A7"/>
    <w:rsid w:val="00793CE3"/>
    <w:rsid w:val="00793CEB"/>
    <w:rsid w:val="00793DAB"/>
    <w:rsid w:val="0079574B"/>
    <w:rsid w:val="00795D95"/>
    <w:rsid w:val="0079606B"/>
    <w:rsid w:val="0079612C"/>
    <w:rsid w:val="0079666A"/>
    <w:rsid w:val="0079676D"/>
    <w:rsid w:val="00796967"/>
    <w:rsid w:val="00796B32"/>
    <w:rsid w:val="00796BEA"/>
    <w:rsid w:val="007974B3"/>
    <w:rsid w:val="007976E3"/>
    <w:rsid w:val="007976E4"/>
    <w:rsid w:val="00797E6D"/>
    <w:rsid w:val="007A0394"/>
    <w:rsid w:val="007A2018"/>
    <w:rsid w:val="007A2AB7"/>
    <w:rsid w:val="007A345E"/>
    <w:rsid w:val="007A381E"/>
    <w:rsid w:val="007A39AF"/>
    <w:rsid w:val="007A3BA6"/>
    <w:rsid w:val="007A3F77"/>
    <w:rsid w:val="007A418D"/>
    <w:rsid w:val="007A4443"/>
    <w:rsid w:val="007A49FC"/>
    <w:rsid w:val="007A4A3A"/>
    <w:rsid w:val="007A51E5"/>
    <w:rsid w:val="007A6740"/>
    <w:rsid w:val="007A6829"/>
    <w:rsid w:val="007A6AA3"/>
    <w:rsid w:val="007A6DDA"/>
    <w:rsid w:val="007A6E3F"/>
    <w:rsid w:val="007A74C1"/>
    <w:rsid w:val="007A758A"/>
    <w:rsid w:val="007A779D"/>
    <w:rsid w:val="007B0383"/>
    <w:rsid w:val="007B0611"/>
    <w:rsid w:val="007B0689"/>
    <w:rsid w:val="007B07B9"/>
    <w:rsid w:val="007B08DD"/>
    <w:rsid w:val="007B0FE8"/>
    <w:rsid w:val="007B1209"/>
    <w:rsid w:val="007B17B0"/>
    <w:rsid w:val="007B2B9D"/>
    <w:rsid w:val="007B312C"/>
    <w:rsid w:val="007B313D"/>
    <w:rsid w:val="007B3CA6"/>
    <w:rsid w:val="007B4508"/>
    <w:rsid w:val="007B494B"/>
    <w:rsid w:val="007B518B"/>
    <w:rsid w:val="007B5276"/>
    <w:rsid w:val="007B55AF"/>
    <w:rsid w:val="007B570E"/>
    <w:rsid w:val="007B59F1"/>
    <w:rsid w:val="007B5C5D"/>
    <w:rsid w:val="007B5DED"/>
    <w:rsid w:val="007B6213"/>
    <w:rsid w:val="007B64CC"/>
    <w:rsid w:val="007B64D4"/>
    <w:rsid w:val="007B7323"/>
    <w:rsid w:val="007C0262"/>
    <w:rsid w:val="007C11D3"/>
    <w:rsid w:val="007C13A2"/>
    <w:rsid w:val="007C19FC"/>
    <w:rsid w:val="007C1A3D"/>
    <w:rsid w:val="007C1E49"/>
    <w:rsid w:val="007C1E7A"/>
    <w:rsid w:val="007C20B3"/>
    <w:rsid w:val="007C22FB"/>
    <w:rsid w:val="007C28DA"/>
    <w:rsid w:val="007C354A"/>
    <w:rsid w:val="007C3C20"/>
    <w:rsid w:val="007C4548"/>
    <w:rsid w:val="007C45C7"/>
    <w:rsid w:val="007C47FF"/>
    <w:rsid w:val="007C4A9B"/>
    <w:rsid w:val="007C4C8F"/>
    <w:rsid w:val="007C543B"/>
    <w:rsid w:val="007C618A"/>
    <w:rsid w:val="007C7028"/>
    <w:rsid w:val="007C707C"/>
    <w:rsid w:val="007C71D0"/>
    <w:rsid w:val="007C74C2"/>
    <w:rsid w:val="007C7639"/>
    <w:rsid w:val="007D040D"/>
    <w:rsid w:val="007D0588"/>
    <w:rsid w:val="007D05F7"/>
    <w:rsid w:val="007D09CA"/>
    <w:rsid w:val="007D09EC"/>
    <w:rsid w:val="007D0FF6"/>
    <w:rsid w:val="007D148E"/>
    <w:rsid w:val="007D2895"/>
    <w:rsid w:val="007D2A87"/>
    <w:rsid w:val="007D2FC3"/>
    <w:rsid w:val="007D479C"/>
    <w:rsid w:val="007D4D8D"/>
    <w:rsid w:val="007D5AC4"/>
    <w:rsid w:val="007D5E76"/>
    <w:rsid w:val="007D6288"/>
    <w:rsid w:val="007D6413"/>
    <w:rsid w:val="007D77C0"/>
    <w:rsid w:val="007D7B67"/>
    <w:rsid w:val="007D7D98"/>
    <w:rsid w:val="007E0186"/>
    <w:rsid w:val="007E01EA"/>
    <w:rsid w:val="007E0411"/>
    <w:rsid w:val="007E0F6D"/>
    <w:rsid w:val="007E1102"/>
    <w:rsid w:val="007E11CC"/>
    <w:rsid w:val="007E158B"/>
    <w:rsid w:val="007E198D"/>
    <w:rsid w:val="007E22E3"/>
    <w:rsid w:val="007E2CAF"/>
    <w:rsid w:val="007E2D51"/>
    <w:rsid w:val="007E3052"/>
    <w:rsid w:val="007E33D7"/>
    <w:rsid w:val="007E357C"/>
    <w:rsid w:val="007E367D"/>
    <w:rsid w:val="007E3B8A"/>
    <w:rsid w:val="007E3BA7"/>
    <w:rsid w:val="007E428E"/>
    <w:rsid w:val="007E4791"/>
    <w:rsid w:val="007E4962"/>
    <w:rsid w:val="007E4D20"/>
    <w:rsid w:val="007E53B9"/>
    <w:rsid w:val="007E5A04"/>
    <w:rsid w:val="007E5E2A"/>
    <w:rsid w:val="007E6151"/>
    <w:rsid w:val="007E6188"/>
    <w:rsid w:val="007E6271"/>
    <w:rsid w:val="007E707A"/>
    <w:rsid w:val="007E7300"/>
    <w:rsid w:val="007E796B"/>
    <w:rsid w:val="007E7B42"/>
    <w:rsid w:val="007E7E9E"/>
    <w:rsid w:val="007F002F"/>
    <w:rsid w:val="007F00E6"/>
    <w:rsid w:val="007F037D"/>
    <w:rsid w:val="007F04BC"/>
    <w:rsid w:val="007F098A"/>
    <w:rsid w:val="007F0C08"/>
    <w:rsid w:val="007F182A"/>
    <w:rsid w:val="007F1B19"/>
    <w:rsid w:val="007F1E49"/>
    <w:rsid w:val="007F1F74"/>
    <w:rsid w:val="007F1FC1"/>
    <w:rsid w:val="007F22D4"/>
    <w:rsid w:val="007F3059"/>
    <w:rsid w:val="007F36C4"/>
    <w:rsid w:val="007F38B3"/>
    <w:rsid w:val="007F3DE7"/>
    <w:rsid w:val="007F424E"/>
    <w:rsid w:val="007F4261"/>
    <w:rsid w:val="007F463E"/>
    <w:rsid w:val="007F4795"/>
    <w:rsid w:val="007F4D2B"/>
    <w:rsid w:val="007F5797"/>
    <w:rsid w:val="007F62B4"/>
    <w:rsid w:val="007F6796"/>
    <w:rsid w:val="007F7B62"/>
    <w:rsid w:val="007F7BA5"/>
    <w:rsid w:val="007F7E1D"/>
    <w:rsid w:val="007F7F52"/>
    <w:rsid w:val="008000A5"/>
    <w:rsid w:val="00800199"/>
    <w:rsid w:val="00800434"/>
    <w:rsid w:val="00800E0B"/>
    <w:rsid w:val="00801962"/>
    <w:rsid w:val="0080199E"/>
    <w:rsid w:val="00801B53"/>
    <w:rsid w:val="00801C16"/>
    <w:rsid w:val="00801E46"/>
    <w:rsid w:val="008025DB"/>
    <w:rsid w:val="00802AEE"/>
    <w:rsid w:val="00803578"/>
    <w:rsid w:val="00803871"/>
    <w:rsid w:val="00804478"/>
    <w:rsid w:val="00804A18"/>
    <w:rsid w:val="00805782"/>
    <w:rsid w:val="008057F8"/>
    <w:rsid w:val="00806354"/>
    <w:rsid w:val="00806D21"/>
    <w:rsid w:val="008078E0"/>
    <w:rsid w:val="00807F9C"/>
    <w:rsid w:val="00810A24"/>
    <w:rsid w:val="00810FB3"/>
    <w:rsid w:val="008112E5"/>
    <w:rsid w:val="00811ABF"/>
    <w:rsid w:val="00811C1A"/>
    <w:rsid w:val="00811CFE"/>
    <w:rsid w:val="00811D37"/>
    <w:rsid w:val="00811FE6"/>
    <w:rsid w:val="00812633"/>
    <w:rsid w:val="00812E5A"/>
    <w:rsid w:val="0081372C"/>
    <w:rsid w:val="0081387E"/>
    <w:rsid w:val="00813911"/>
    <w:rsid w:val="00813BB6"/>
    <w:rsid w:val="00813F46"/>
    <w:rsid w:val="008142FD"/>
    <w:rsid w:val="00814555"/>
    <w:rsid w:val="0081488D"/>
    <w:rsid w:val="00814ACD"/>
    <w:rsid w:val="00814ED6"/>
    <w:rsid w:val="008154D9"/>
    <w:rsid w:val="008158B2"/>
    <w:rsid w:val="00816337"/>
    <w:rsid w:val="008165E4"/>
    <w:rsid w:val="00816855"/>
    <w:rsid w:val="008172C8"/>
    <w:rsid w:val="0081753B"/>
    <w:rsid w:val="00817622"/>
    <w:rsid w:val="00817AC8"/>
    <w:rsid w:val="00817F3E"/>
    <w:rsid w:val="00817FA1"/>
    <w:rsid w:val="008208A8"/>
    <w:rsid w:val="00820974"/>
    <w:rsid w:val="00820AE2"/>
    <w:rsid w:val="00820DE5"/>
    <w:rsid w:val="00821B51"/>
    <w:rsid w:val="00821C19"/>
    <w:rsid w:val="008225A0"/>
    <w:rsid w:val="008237FE"/>
    <w:rsid w:val="00823A33"/>
    <w:rsid w:val="00823DA4"/>
    <w:rsid w:val="00824022"/>
    <w:rsid w:val="008248BF"/>
    <w:rsid w:val="00824A68"/>
    <w:rsid w:val="00824AA6"/>
    <w:rsid w:val="008254AF"/>
    <w:rsid w:val="00825AC0"/>
    <w:rsid w:val="008260BB"/>
    <w:rsid w:val="0082623D"/>
    <w:rsid w:val="008263C0"/>
    <w:rsid w:val="008267E4"/>
    <w:rsid w:val="00826ECE"/>
    <w:rsid w:val="008270AF"/>
    <w:rsid w:val="00827887"/>
    <w:rsid w:val="00827949"/>
    <w:rsid w:val="008279A7"/>
    <w:rsid w:val="00827A78"/>
    <w:rsid w:val="00827AC2"/>
    <w:rsid w:val="00827C18"/>
    <w:rsid w:val="00830259"/>
    <w:rsid w:val="00830342"/>
    <w:rsid w:val="00830426"/>
    <w:rsid w:val="008305B1"/>
    <w:rsid w:val="008312E3"/>
    <w:rsid w:val="0083132E"/>
    <w:rsid w:val="008313F6"/>
    <w:rsid w:val="0083189F"/>
    <w:rsid w:val="00832013"/>
    <w:rsid w:val="00832328"/>
    <w:rsid w:val="008329BC"/>
    <w:rsid w:val="00832BF1"/>
    <w:rsid w:val="00832FEE"/>
    <w:rsid w:val="008332E4"/>
    <w:rsid w:val="00833B28"/>
    <w:rsid w:val="00833B53"/>
    <w:rsid w:val="00834074"/>
    <w:rsid w:val="00834204"/>
    <w:rsid w:val="00834991"/>
    <w:rsid w:val="00834DBD"/>
    <w:rsid w:val="00835AAB"/>
    <w:rsid w:val="00835E03"/>
    <w:rsid w:val="00836B64"/>
    <w:rsid w:val="00836E48"/>
    <w:rsid w:val="00837180"/>
    <w:rsid w:val="00837B28"/>
    <w:rsid w:val="00837CD1"/>
    <w:rsid w:val="008404D4"/>
    <w:rsid w:val="0084051B"/>
    <w:rsid w:val="00840A15"/>
    <w:rsid w:val="00840CDA"/>
    <w:rsid w:val="008419D6"/>
    <w:rsid w:val="00843301"/>
    <w:rsid w:val="00843B34"/>
    <w:rsid w:val="00843DAA"/>
    <w:rsid w:val="00843FE1"/>
    <w:rsid w:val="00844D92"/>
    <w:rsid w:val="00844F6D"/>
    <w:rsid w:val="00845508"/>
    <w:rsid w:val="008455BF"/>
    <w:rsid w:val="008458B9"/>
    <w:rsid w:val="00845DBC"/>
    <w:rsid w:val="00846621"/>
    <w:rsid w:val="008468F1"/>
    <w:rsid w:val="00846A48"/>
    <w:rsid w:val="00846B41"/>
    <w:rsid w:val="008474B6"/>
    <w:rsid w:val="00847C9C"/>
    <w:rsid w:val="0085116F"/>
    <w:rsid w:val="0085117F"/>
    <w:rsid w:val="00851557"/>
    <w:rsid w:val="008516B7"/>
    <w:rsid w:val="008518A9"/>
    <w:rsid w:val="008518B5"/>
    <w:rsid w:val="00851C7A"/>
    <w:rsid w:val="00851FEA"/>
    <w:rsid w:val="00852010"/>
    <w:rsid w:val="00852877"/>
    <w:rsid w:val="008528DD"/>
    <w:rsid w:val="00852913"/>
    <w:rsid w:val="00852B95"/>
    <w:rsid w:val="00852FED"/>
    <w:rsid w:val="0085318C"/>
    <w:rsid w:val="0085360E"/>
    <w:rsid w:val="00853A0B"/>
    <w:rsid w:val="00853A5E"/>
    <w:rsid w:val="00853A6C"/>
    <w:rsid w:val="00853B1E"/>
    <w:rsid w:val="00853F56"/>
    <w:rsid w:val="00854048"/>
    <w:rsid w:val="0085467B"/>
    <w:rsid w:val="008548FB"/>
    <w:rsid w:val="00854C9C"/>
    <w:rsid w:val="00855090"/>
    <w:rsid w:val="0085597A"/>
    <w:rsid w:val="00855994"/>
    <w:rsid w:val="00855C90"/>
    <w:rsid w:val="00855E34"/>
    <w:rsid w:val="00855EC6"/>
    <w:rsid w:val="00855FE9"/>
    <w:rsid w:val="0085663D"/>
    <w:rsid w:val="0085683F"/>
    <w:rsid w:val="008570DF"/>
    <w:rsid w:val="00857822"/>
    <w:rsid w:val="00857B8B"/>
    <w:rsid w:val="00857D03"/>
    <w:rsid w:val="00857D57"/>
    <w:rsid w:val="00857DCB"/>
    <w:rsid w:val="00860880"/>
    <w:rsid w:val="008613B7"/>
    <w:rsid w:val="0086169E"/>
    <w:rsid w:val="00861942"/>
    <w:rsid w:val="00861C05"/>
    <w:rsid w:val="00862073"/>
    <w:rsid w:val="00862C9D"/>
    <w:rsid w:val="00862F9A"/>
    <w:rsid w:val="00863460"/>
    <w:rsid w:val="0086356B"/>
    <w:rsid w:val="008638BF"/>
    <w:rsid w:val="008639AB"/>
    <w:rsid w:val="00863C96"/>
    <w:rsid w:val="008641EF"/>
    <w:rsid w:val="00864A56"/>
    <w:rsid w:val="00865BE6"/>
    <w:rsid w:val="00865DDF"/>
    <w:rsid w:val="008661B0"/>
    <w:rsid w:val="0086622A"/>
    <w:rsid w:val="00866480"/>
    <w:rsid w:val="00866C32"/>
    <w:rsid w:val="00867AB0"/>
    <w:rsid w:val="00867C07"/>
    <w:rsid w:val="0087034E"/>
    <w:rsid w:val="00870DAB"/>
    <w:rsid w:val="008710E2"/>
    <w:rsid w:val="008713BE"/>
    <w:rsid w:val="008718CB"/>
    <w:rsid w:val="008729AC"/>
    <w:rsid w:val="00872D17"/>
    <w:rsid w:val="00873E34"/>
    <w:rsid w:val="00873FC3"/>
    <w:rsid w:val="00873FFC"/>
    <w:rsid w:val="00874088"/>
    <w:rsid w:val="008741C6"/>
    <w:rsid w:val="00874923"/>
    <w:rsid w:val="00875001"/>
    <w:rsid w:val="00875940"/>
    <w:rsid w:val="008762D5"/>
    <w:rsid w:val="008765DF"/>
    <w:rsid w:val="0087661A"/>
    <w:rsid w:val="008768AD"/>
    <w:rsid w:val="008769EC"/>
    <w:rsid w:val="00877137"/>
    <w:rsid w:val="00877424"/>
    <w:rsid w:val="00880453"/>
    <w:rsid w:val="008806EB"/>
    <w:rsid w:val="00880CB9"/>
    <w:rsid w:val="00881074"/>
    <w:rsid w:val="0088113B"/>
    <w:rsid w:val="00881873"/>
    <w:rsid w:val="00881F35"/>
    <w:rsid w:val="0088244E"/>
    <w:rsid w:val="0088296D"/>
    <w:rsid w:val="008829B0"/>
    <w:rsid w:val="00883193"/>
    <w:rsid w:val="0088334A"/>
    <w:rsid w:val="00883481"/>
    <w:rsid w:val="008835CD"/>
    <w:rsid w:val="008837FB"/>
    <w:rsid w:val="00883909"/>
    <w:rsid w:val="00884921"/>
    <w:rsid w:val="0088508C"/>
    <w:rsid w:val="00885257"/>
    <w:rsid w:val="008857D6"/>
    <w:rsid w:val="0088587E"/>
    <w:rsid w:val="00885B17"/>
    <w:rsid w:val="00886158"/>
    <w:rsid w:val="008869DE"/>
    <w:rsid w:val="00886B98"/>
    <w:rsid w:val="00886F8C"/>
    <w:rsid w:val="00887174"/>
    <w:rsid w:val="00887757"/>
    <w:rsid w:val="008878B1"/>
    <w:rsid w:val="00887CAD"/>
    <w:rsid w:val="00887F74"/>
    <w:rsid w:val="00887FB5"/>
    <w:rsid w:val="00890379"/>
    <w:rsid w:val="008904B6"/>
    <w:rsid w:val="0089069B"/>
    <w:rsid w:val="008908E3"/>
    <w:rsid w:val="00890A1D"/>
    <w:rsid w:val="00890C95"/>
    <w:rsid w:val="00890CC7"/>
    <w:rsid w:val="008911BE"/>
    <w:rsid w:val="00891399"/>
    <w:rsid w:val="00891B45"/>
    <w:rsid w:val="00891C22"/>
    <w:rsid w:val="00892126"/>
    <w:rsid w:val="00892C68"/>
    <w:rsid w:val="00892CC5"/>
    <w:rsid w:val="00892DCF"/>
    <w:rsid w:val="00893438"/>
    <w:rsid w:val="00893D85"/>
    <w:rsid w:val="008942AC"/>
    <w:rsid w:val="008942B5"/>
    <w:rsid w:val="008947A4"/>
    <w:rsid w:val="00894A24"/>
    <w:rsid w:val="00894CDA"/>
    <w:rsid w:val="00895036"/>
    <w:rsid w:val="008954A2"/>
    <w:rsid w:val="00895B30"/>
    <w:rsid w:val="00896003"/>
    <w:rsid w:val="00896121"/>
    <w:rsid w:val="00896403"/>
    <w:rsid w:val="00896C80"/>
    <w:rsid w:val="0089726F"/>
    <w:rsid w:val="00897E34"/>
    <w:rsid w:val="008A07F7"/>
    <w:rsid w:val="008A0A9D"/>
    <w:rsid w:val="008A0D2A"/>
    <w:rsid w:val="008A242C"/>
    <w:rsid w:val="008A25BB"/>
    <w:rsid w:val="008A3041"/>
    <w:rsid w:val="008A3663"/>
    <w:rsid w:val="008A3756"/>
    <w:rsid w:val="008A3C53"/>
    <w:rsid w:val="008A41E7"/>
    <w:rsid w:val="008A45BB"/>
    <w:rsid w:val="008A4977"/>
    <w:rsid w:val="008A49EE"/>
    <w:rsid w:val="008A4B08"/>
    <w:rsid w:val="008A51C2"/>
    <w:rsid w:val="008A531D"/>
    <w:rsid w:val="008A5827"/>
    <w:rsid w:val="008A655F"/>
    <w:rsid w:val="008A67E5"/>
    <w:rsid w:val="008A69B0"/>
    <w:rsid w:val="008A6EBB"/>
    <w:rsid w:val="008A71F4"/>
    <w:rsid w:val="008B01D5"/>
    <w:rsid w:val="008B0389"/>
    <w:rsid w:val="008B0761"/>
    <w:rsid w:val="008B0B68"/>
    <w:rsid w:val="008B0CC6"/>
    <w:rsid w:val="008B0DDE"/>
    <w:rsid w:val="008B1370"/>
    <w:rsid w:val="008B18B1"/>
    <w:rsid w:val="008B1D55"/>
    <w:rsid w:val="008B24AE"/>
    <w:rsid w:val="008B2848"/>
    <w:rsid w:val="008B2915"/>
    <w:rsid w:val="008B2F7A"/>
    <w:rsid w:val="008B30BE"/>
    <w:rsid w:val="008B3559"/>
    <w:rsid w:val="008B3C91"/>
    <w:rsid w:val="008B3EEA"/>
    <w:rsid w:val="008B3F23"/>
    <w:rsid w:val="008B42C4"/>
    <w:rsid w:val="008B4522"/>
    <w:rsid w:val="008B474C"/>
    <w:rsid w:val="008B4E1E"/>
    <w:rsid w:val="008B505E"/>
    <w:rsid w:val="008B52E1"/>
    <w:rsid w:val="008B5659"/>
    <w:rsid w:val="008B5F98"/>
    <w:rsid w:val="008B6272"/>
    <w:rsid w:val="008B6B78"/>
    <w:rsid w:val="008B6C12"/>
    <w:rsid w:val="008B6F49"/>
    <w:rsid w:val="008B7229"/>
    <w:rsid w:val="008B72A3"/>
    <w:rsid w:val="008B7429"/>
    <w:rsid w:val="008B7F2F"/>
    <w:rsid w:val="008C03CC"/>
    <w:rsid w:val="008C0DCF"/>
    <w:rsid w:val="008C0DFC"/>
    <w:rsid w:val="008C0E39"/>
    <w:rsid w:val="008C0FB6"/>
    <w:rsid w:val="008C175A"/>
    <w:rsid w:val="008C17AE"/>
    <w:rsid w:val="008C1C3E"/>
    <w:rsid w:val="008C1E0C"/>
    <w:rsid w:val="008C20AC"/>
    <w:rsid w:val="008C259C"/>
    <w:rsid w:val="008C2EB9"/>
    <w:rsid w:val="008C3333"/>
    <w:rsid w:val="008C39CB"/>
    <w:rsid w:val="008C4130"/>
    <w:rsid w:val="008C4849"/>
    <w:rsid w:val="008C4B40"/>
    <w:rsid w:val="008C4BB6"/>
    <w:rsid w:val="008C5047"/>
    <w:rsid w:val="008C573C"/>
    <w:rsid w:val="008C5848"/>
    <w:rsid w:val="008C598F"/>
    <w:rsid w:val="008C5C3F"/>
    <w:rsid w:val="008C5EF4"/>
    <w:rsid w:val="008C5FF3"/>
    <w:rsid w:val="008C6C21"/>
    <w:rsid w:val="008C7297"/>
    <w:rsid w:val="008C77A2"/>
    <w:rsid w:val="008C77AD"/>
    <w:rsid w:val="008C79D1"/>
    <w:rsid w:val="008C79DD"/>
    <w:rsid w:val="008D0065"/>
    <w:rsid w:val="008D0647"/>
    <w:rsid w:val="008D079C"/>
    <w:rsid w:val="008D0A78"/>
    <w:rsid w:val="008D0F92"/>
    <w:rsid w:val="008D1221"/>
    <w:rsid w:val="008D131E"/>
    <w:rsid w:val="008D1BC7"/>
    <w:rsid w:val="008D22BF"/>
    <w:rsid w:val="008D2C89"/>
    <w:rsid w:val="008D332C"/>
    <w:rsid w:val="008D3536"/>
    <w:rsid w:val="008D3705"/>
    <w:rsid w:val="008D4CE2"/>
    <w:rsid w:val="008D513F"/>
    <w:rsid w:val="008D51C3"/>
    <w:rsid w:val="008D5354"/>
    <w:rsid w:val="008D609F"/>
    <w:rsid w:val="008D69C9"/>
    <w:rsid w:val="008D7C9D"/>
    <w:rsid w:val="008D7E42"/>
    <w:rsid w:val="008D7F73"/>
    <w:rsid w:val="008E0296"/>
    <w:rsid w:val="008E03CC"/>
    <w:rsid w:val="008E0992"/>
    <w:rsid w:val="008E14E4"/>
    <w:rsid w:val="008E1AC6"/>
    <w:rsid w:val="008E2D87"/>
    <w:rsid w:val="008E3E9D"/>
    <w:rsid w:val="008E3FB2"/>
    <w:rsid w:val="008E454A"/>
    <w:rsid w:val="008E4A7D"/>
    <w:rsid w:val="008E4B88"/>
    <w:rsid w:val="008E4BD8"/>
    <w:rsid w:val="008E51E7"/>
    <w:rsid w:val="008E53D2"/>
    <w:rsid w:val="008E54C9"/>
    <w:rsid w:val="008E5E85"/>
    <w:rsid w:val="008E5F71"/>
    <w:rsid w:val="008E6780"/>
    <w:rsid w:val="008E68A1"/>
    <w:rsid w:val="008E68D7"/>
    <w:rsid w:val="008E6E9B"/>
    <w:rsid w:val="008E70A8"/>
    <w:rsid w:val="008E7270"/>
    <w:rsid w:val="008E73B9"/>
    <w:rsid w:val="008E73FE"/>
    <w:rsid w:val="008E78B3"/>
    <w:rsid w:val="008E7FBA"/>
    <w:rsid w:val="008F01D1"/>
    <w:rsid w:val="008F0676"/>
    <w:rsid w:val="008F0DBA"/>
    <w:rsid w:val="008F1330"/>
    <w:rsid w:val="008F1428"/>
    <w:rsid w:val="008F16ED"/>
    <w:rsid w:val="008F1CC6"/>
    <w:rsid w:val="008F1ECA"/>
    <w:rsid w:val="008F1F8E"/>
    <w:rsid w:val="008F244F"/>
    <w:rsid w:val="008F2700"/>
    <w:rsid w:val="008F273A"/>
    <w:rsid w:val="008F2ABB"/>
    <w:rsid w:val="008F30B4"/>
    <w:rsid w:val="008F3A8F"/>
    <w:rsid w:val="008F40C0"/>
    <w:rsid w:val="008F4628"/>
    <w:rsid w:val="008F484E"/>
    <w:rsid w:val="008F493D"/>
    <w:rsid w:val="008F534A"/>
    <w:rsid w:val="008F53A6"/>
    <w:rsid w:val="008F53B0"/>
    <w:rsid w:val="008F552F"/>
    <w:rsid w:val="008F5921"/>
    <w:rsid w:val="008F5C09"/>
    <w:rsid w:val="008F5EC9"/>
    <w:rsid w:val="008F6F5E"/>
    <w:rsid w:val="008F6F6F"/>
    <w:rsid w:val="009013D9"/>
    <w:rsid w:val="009013FF"/>
    <w:rsid w:val="009014F3"/>
    <w:rsid w:val="00902391"/>
    <w:rsid w:val="00902A6E"/>
    <w:rsid w:val="00902C6E"/>
    <w:rsid w:val="00902DD0"/>
    <w:rsid w:val="00902DD7"/>
    <w:rsid w:val="00902FB1"/>
    <w:rsid w:val="009033C6"/>
    <w:rsid w:val="009038B3"/>
    <w:rsid w:val="00903915"/>
    <w:rsid w:val="00904731"/>
    <w:rsid w:val="009049F6"/>
    <w:rsid w:val="00905419"/>
    <w:rsid w:val="00905811"/>
    <w:rsid w:val="00905DB2"/>
    <w:rsid w:val="00906FC2"/>
    <w:rsid w:val="0090712E"/>
    <w:rsid w:val="00907342"/>
    <w:rsid w:val="00907350"/>
    <w:rsid w:val="009073AF"/>
    <w:rsid w:val="00907A38"/>
    <w:rsid w:val="00910240"/>
    <w:rsid w:val="00910581"/>
    <w:rsid w:val="009108E0"/>
    <w:rsid w:val="009109F2"/>
    <w:rsid w:val="00910FB4"/>
    <w:rsid w:val="00910FDE"/>
    <w:rsid w:val="009110FD"/>
    <w:rsid w:val="00911231"/>
    <w:rsid w:val="009112B4"/>
    <w:rsid w:val="0091179E"/>
    <w:rsid w:val="00912173"/>
    <w:rsid w:val="009125BE"/>
    <w:rsid w:val="00912D03"/>
    <w:rsid w:val="00913BDF"/>
    <w:rsid w:val="00913DD7"/>
    <w:rsid w:val="0091489F"/>
    <w:rsid w:val="00914F35"/>
    <w:rsid w:val="009151B1"/>
    <w:rsid w:val="009151B3"/>
    <w:rsid w:val="00916FA3"/>
    <w:rsid w:val="00917095"/>
    <w:rsid w:val="009171C0"/>
    <w:rsid w:val="0091730E"/>
    <w:rsid w:val="009176AF"/>
    <w:rsid w:val="00917816"/>
    <w:rsid w:val="00917AD1"/>
    <w:rsid w:val="00920124"/>
    <w:rsid w:val="00920218"/>
    <w:rsid w:val="00920B90"/>
    <w:rsid w:val="0092166B"/>
    <w:rsid w:val="009217F3"/>
    <w:rsid w:val="00921DFD"/>
    <w:rsid w:val="00922AD4"/>
    <w:rsid w:val="00922B2D"/>
    <w:rsid w:val="00923086"/>
    <w:rsid w:val="0092345C"/>
    <w:rsid w:val="009234DB"/>
    <w:rsid w:val="0092354D"/>
    <w:rsid w:val="00923ADA"/>
    <w:rsid w:val="009240FF"/>
    <w:rsid w:val="009241D6"/>
    <w:rsid w:val="00924973"/>
    <w:rsid w:val="00924C14"/>
    <w:rsid w:val="00924C62"/>
    <w:rsid w:val="00924DC7"/>
    <w:rsid w:val="00924DF8"/>
    <w:rsid w:val="009256A2"/>
    <w:rsid w:val="009256C0"/>
    <w:rsid w:val="009257EB"/>
    <w:rsid w:val="00925A2F"/>
    <w:rsid w:val="00925C4F"/>
    <w:rsid w:val="00925F32"/>
    <w:rsid w:val="009260E4"/>
    <w:rsid w:val="009260FD"/>
    <w:rsid w:val="009265A2"/>
    <w:rsid w:val="00926EAA"/>
    <w:rsid w:val="009274BB"/>
    <w:rsid w:val="0093011D"/>
    <w:rsid w:val="00930D73"/>
    <w:rsid w:val="00931249"/>
    <w:rsid w:val="0093192C"/>
    <w:rsid w:val="009319EB"/>
    <w:rsid w:val="00931C92"/>
    <w:rsid w:val="00931F16"/>
    <w:rsid w:val="00931F73"/>
    <w:rsid w:val="00932236"/>
    <w:rsid w:val="00932BC7"/>
    <w:rsid w:val="00933142"/>
    <w:rsid w:val="009331C0"/>
    <w:rsid w:val="0093390B"/>
    <w:rsid w:val="00934004"/>
    <w:rsid w:val="00934B44"/>
    <w:rsid w:val="00934D24"/>
    <w:rsid w:val="00934D46"/>
    <w:rsid w:val="00934D54"/>
    <w:rsid w:val="0093511D"/>
    <w:rsid w:val="00935CB0"/>
    <w:rsid w:val="00935D39"/>
    <w:rsid w:val="0093663E"/>
    <w:rsid w:val="00936885"/>
    <w:rsid w:val="00936C4F"/>
    <w:rsid w:val="0093718E"/>
    <w:rsid w:val="00937204"/>
    <w:rsid w:val="0093757F"/>
    <w:rsid w:val="00937581"/>
    <w:rsid w:val="00937B06"/>
    <w:rsid w:val="00940008"/>
    <w:rsid w:val="00940269"/>
    <w:rsid w:val="009407A5"/>
    <w:rsid w:val="0094089E"/>
    <w:rsid w:val="0094141D"/>
    <w:rsid w:val="009418B3"/>
    <w:rsid w:val="0094221D"/>
    <w:rsid w:val="00942505"/>
    <w:rsid w:val="009427B6"/>
    <w:rsid w:val="00942AA1"/>
    <w:rsid w:val="00942C80"/>
    <w:rsid w:val="00942D41"/>
    <w:rsid w:val="00942FAA"/>
    <w:rsid w:val="00943199"/>
    <w:rsid w:val="0094355D"/>
    <w:rsid w:val="0094390D"/>
    <w:rsid w:val="009441CE"/>
    <w:rsid w:val="00944367"/>
    <w:rsid w:val="00945027"/>
    <w:rsid w:val="00945034"/>
    <w:rsid w:val="0094543D"/>
    <w:rsid w:val="009459D3"/>
    <w:rsid w:val="00945A8F"/>
    <w:rsid w:val="00945D44"/>
    <w:rsid w:val="00945E28"/>
    <w:rsid w:val="00946037"/>
    <w:rsid w:val="00946210"/>
    <w:rsid w:val="00946B83"/>
    <w:rsid w:val="00946F5A"/>
    <w:rsid w:val="00947392"/>
    <w:rsid w:val="00947631"/>
    <w:rsid w:val="009476BE"/>
    <w:rsid w:val="0094775A"/>
    <w:rsid w:val="00947B89"/>
    <w:rsid w:val="0095029D"/>
    <w:rsid w:val="009502CF"/>
    <w:rsid w:val="00950527"/>
    <w:rsid w:val="009507E3"/>
    <w:rsid w:val="00950AE6"/>
    <w:rsid w:val="009510B4"/>
    <w:rsid w:val="0095196C"/>
    <w:rsid w:val="00951F81"/>
    <w:rsid w:val="0095253D"/>
    <w:rsid w:val="009526CF"/>
    <w:rsid w:val="00952743"/>
    <w:rsid w:val="00953229"/>
    <w:rsid w:val="00953530"/>
    <w:rsid w:val="00953A9A"/>
    <w:rsid w:val="00953DF7"/>
    <w:rsid w:val="009541B8"/>
    <w:rsid w:val="009546A0"/>
    <w:rsid w:val="00954924"/>
    <w:rsid w:val="009549D2"/>
    <w:rsid w:val="00955271"/>
    <w:rsid w:val="00955904"/>
    <w:rsid w:val="0095595B"/>
    <w:rsid w:val="00955ED8"/>
    <w:rsid w:val="00955F6D"/>
    <w:rsid w:val="00956957"/>
    <w:rsid w:val="009570BD"/>
    <w:rsid w:val="00957793"/>
    <w:rsid w:val="00957F98"/>
    <w:rsid w:val="0096009D"/>
    <w:rsid w:val="009604A9"/>
    <w:rsid w:val="00960F48"/>
    <w:rsid w:val="009614B4"/>
    <w:rsid w:val="009615A0"/>
    <w:rsid w:val="00961C0D"/>
    <w:rsid w:val="00961C13"/>
    <w:rsid w:val="00961E0F"/>
    <w:rsid w:val="0096204A"/>
    <w:rsid w:val="009622D0"/>
    <w:rsid w:val="009624D8"/>
    <w:rsid w:val="00962D59"/>
    <w:rsid w:val="00962DF6"/>
    <w:rsid w:val="00963340"/>
    <w:rsid w:val="0096389B"/>
    <w:rsid w:val="009641BD"/>
    <w:rsid w:val="00964316"/>
    <w:rsid w:val="00964508"/>
    <w:rsid w:val="0096490C"/>
    <w:rsid w:val="009655DB"/>
    <w:rsid w:val="00965622"/>
    <w:rsid w:val="00966560"/>
    <w:rsid w:val="00966652"/>
    <w:rsid w:val="00966B17"/>
    <w:rsid w:val="00966BB2"/>
    <w:rsid w:val="00966C8C"/>
    <w:rsid w:val="0096737E"/>
    <w:rsid w:val="009673A5"/>
    <w:rsid w:val="00967469"/>
    <w:rsid w:val="009679D3"/>
    <w:rsid w:val="00967BE2"/>
    <w:rsid w:val="00970092"/>
    <w:rsid w:val="0097039D"/>
    <w:rsid w:val="009709FE"/>
    <w:rsid w:val="00970DCC"/>
    <w:rsid w:val="00971432"/>
    <w:rsid w:val="00971473"/>
    <w:rsid w:val="009722D2"/>
    <w:rsid w:val="00972BF7"/>
    <w:rsid w:val="009739C5"/>
    <w:rsid w:val="00973BF9"/>
    <w:rsid w:val="00973C92"/>
    <w:rsid w:val="00974011"/>
    <w:rsid w:val="0097417A"/>
    <w:rsid w:val="00974240"/>
    <w:rsid w:val="00974622"/>
    <w:rsid w:val="00974814"/>
    <w:rsid w:val="0097493D"/>
    <w:rsid w:val="00975A36"/>
    <w:rsid w:val="00975C9F"/>
    <w:rsid w:val="00975DBF"/>
    <w:rsid w:val="00976A7E"/>
    <w:rsid w:val="00976ABB"/>
    <w:rsid w:val="00976AD2"/>
    <w:rsid w:val="00976E55"/>
    <w:rsid w:val="00976E88"/>
    <w:rsid w:val="00977AC1"/>
    <w:rsid w:val="00977CBB"/>
    <w:rsid w:val="00977F08"/>
    <w:rsid w:val="009808EE"/>
    <w:rsid w:val="0098153C"/>
    <w:rsid w:val="00981AE9"/>
    <w:rsid w:val="009829C7"/>
    <w:rsid w:val="009829DB"/>
    <w:rsid w:val="00982A29"/>
    <w:rsid w:val="00982A6E"/>
    <w:rsid w:val="00982FE3"/>
    <w:rsid w:val="00983239"/>
    <w:rsid w:val="009833DB"/>
    <w:rsid w:val="00983517"/>
    <w:rsid w:val="009848A5"/>
    <w:rsid w:val="009849D3"/>
    <w:rsid w:val="00984B5C"/>
    <w:rsid w:val="00984BCD"/>
    <w:rsid w:val="00984C93"/>
    <w:rsid w:val="00984F4D"/>
    <w:rsid w:val="0098545A"/>
    <w:rsid w:val="00985B00"/>
    <w:rsid w:val="00986B1C"/>
    <w:rsid w:val="009874A4"/>
    <w:rsid w:val="00987C1F"/>
    <w:rsid w:val="00987F2A"/>
    <w:rsid w:val="00990339"/>
    <w:rsid w:val="00990367"/>
    <w:rsid w:val="0099057B"/>
    <w:rsid w:val="00990948"/>
    <w:rsid w:val="00991251"/>
    <w:rsid w:val="009914BA"/>
    <w:rsid w:val="009915DB"/>
    <w:rsid w:val="00991B17"/>
    <w:rsid w:val="00992942"/>
    <w:rsid w:val="00992C78"/>
    <w:rsid w:val="00992F2A"/>
    <w:rsid w:val="009931E2"/>
    <w:rsid w:val="00993369"/>
    <w:rsid w:val="009934E7"/>
    <w:rsid w:val="0099365B"/>
    <w:rsid w:val="0099382E"/>
    <w:rsid w:val="00993B72"/>
    <w:rsid w:val="00993CC9"/>
    <w:rsid w:val="00993F70"/>
    <w:rsid w:val="00994BB2"/>
    <w:rsid w:val="00995259"/>
    <w:rsid w:val="0099568B"/>
    <w:rsid w:val="0099570D"/>
    <w:rsid w:val="00995A7A"/>
    <w:rsid w:val="00995E70"/>
    <w:rsid w:val="009960D9"/>
    <w:rsid w:val="0099638C"/>
    <w:rsid w:val="00997306"/>
    <w:rsid w:val="00997505"/>
    <w:rsid w:val="00997C81"/>
    <w:rsid w:val="00997E43"/>
    <w:rsid w:val="00997E54"/>
    <w:rsid w:val="009A0101"/>
    <w:rsid w:val="009A062A"/>
    <w:rsid w:val="009A0E3D"/>
    <w:rsid w:val="009A1782"/>
    <w:rsid w:val="009A198B"/>
    <w:rsid w:val="009A1CE6"/>
    <w:rsid w:val="009A1F89"/>
    <w:rsid w:val="009A200A"/>
    <w:rsid w:val="009A2D9C"/>
    <w:rsid w:val="009A35A1"/>
    <w:rsid w:val="009A3945"/>
    <w:rsid w:val="009A40D1"/>
    <w:rsid w:val="009A4114"/>
    <w:rsid w:val="009A48EC"/>
    <w:rsid w:val="009A4B8A"/>
    <w:rsid w:val="009A509C"/>
    <w:rsid w:val="009A5221"/>
    <w:rsid w:val="009A529E"/>
    <w:rsid w:val="009A54B9"/>
    <w:rsid w:val="009A55E4"/>
    <w:rsid w:val="009A5FDD"/>
    <w:rsid w:val="009A6811"/>
    <w:rsid w:val="009A6976"/>
    <w:rsid w:val="009A6A00"/>
    <w:rsid w:val="009A6BFA"/>
    <w:rsid w:val="009A7254"/>
    <w:rsid w:val="009A7623"/>
    <w:rsid w:val="009A7640"/>
    <w:rsid w:val="009A774C"/>
    <w:rsid w:val="009B0B84"/>
    <w:rsid w:val="009B0C88"/>
    <w:rsid w:val="009B0E22"/>
    <w:rsid w:val="009B0FC1"/>
    <w:rsid w:val="009B133B"/>
    <w:rsid w:val="009B23EF"/>
    <w:rsid w:val="009B2460"/>
    <w:rsid w:val="009B2885"/>
    <w:rsid w:val="009B2BCD"/>
    <w:rsid w:val="009B2E45"/>
    <w:rsid w:val="009B2E93"/>
    <w:rsid w:val="009B3364"/>
    <w:rsid w:val="009B3853"/>
    <w:rsid w:val="009B38E1"/>
    <w:rsid w:val="009B3DA4"/>
    <w:rsid w:val="009B4823"/>
    <w:rsid w:val="009B4A79"/>
    <w:rsid w:val="009B4A80"/>
    <w:rsid w:val="009B4BD2"/>
    <w:rsid w:val="009B4D88"/>
    <w:rsid w:val="009B4DCE"/>
    <w:rsid w:val="009B4F56"/>
    <w:rsid w:val="009B4FAF"/>
    <w:rsid w:val="009B55A1"/>
    <w:rsid w:val="009B584F"/>
    <w:rsid w:val="009B5929"/>
    <w:rsid w:val="009B5E57"/>
    <w:rsid w:val="009B6713"/>
    <w:rsid w:val="009B6A8F"/>
    <w:rsid w:val="009B7342"/>
    <w:rsid w:val="009B75DC"/>
    <w:rsid w:val="009B775E"/>
    <w:rsid w:val="009B7F7E"/>
    <w:rsid w:val="009C03C2"/>
    <w:rsid w:val="009C067D"/>
    <w:rsid w:val="009C0994"/>
    <w:rsid w:val="009C0AE1"/>
    <w:rsid w:val="009C0D5A"/>
    <w:rsid w:val="009C156C"/>
    <w:rsid w:val="009C1850"/>
    <w:rsid w:val="009C18E0"/>
    <w:rsid w:val="009C1EFE"/>
    <w:rsid w:val="009C2618"/>
    <w:rsid w:val="009C2BCC"/>
    <w:rsid w:val="009C2D10"/>
    <w:rsid w:val="009C3297"/>
    <w:rsid w:val="009C355E"/>
    <w:rsid w:val="009C366D"/>
    <w:rsid w:val="009C378B"/>
    <w:rsid w:val="009C3BB3"/>
    <w:rsid w:val="009C3CD0"/>
    <w:rsid w:val="009C4404"/>
    <w:rsid w:val="009C443D"/>
    <w:rsid w:val="009C44B7"/>
    <w:rsid w:val="009C4646"/>
    <w:rsid w:val="009C4A7D"/>
    <w:rsid w:val="009C4D3F"/>
    <w:rsid w:val="009C5285"/>
    <w:rsid w:val="009C5CCB"/>
    <w:rsid w:val="009C668D"/>
    <w:rsid w:val="009C702C"/>
    <w:rsid w:val="009C7120"/>
    <w:rsid w:val="009C75E8"/>
    <w:rsid w:val="009C7C02"/>
    <w:rsid w:val="009D04E6"/>
    <w:rsid w:val="009D08B6"/>
    <w:rsid w:val="009D0F43"/>
    <w:rsid w:val="009D1A36"/>
    <w:rsid w:val="009D1CBC"/>
    <w:rsid w:val="009D2729"/>
    <w:rsid w:val="009D2D48"/>
    <w:rsid w:val="009D3042"/>
    <w:rsid w:val="009D45F0"/>
    <w:rsid w:val="009D4E03"/>
    <w:rsid w:val="009D4FFC"/>
    <w:rsid w:val="009D5A48"/>
    <w:rsid w:val="009D5C2A"/>
    <w:rsid w:val="009D601E"/>
    <w:rsid w:val="009D623D"/>
    <w:rsid w:val="009D6747"/>
    <w:rsid w:val="009D6828"/>
    <w:rsid w:val="009D6F7B"/>
    <w:rsid w:val="009D706D"/>
    <w:rsid w:val="009D7214"/>
    <w:rsid w:val="009D7513"/>
    <w:rsid w:val="009D79FC"/>
    <w:rsid w:val="009E04B3"/>
    <w:rsid w:val="009E18B3"/>
    <w:rsid w:val="009E19C0"/>
    <w:rsid w:val="009E1A3C"/>
    <w:rsid w:val="009E1ADB"/>
    <w:rsid w:val="009E1D0E"/>
    <w:rsid w:val="009E2094"/>
    <w:rsid w:val="009E227D"/>
    <w:rsid w:val="009E2B73"/>
    <w:rsid w:val="009E37BB"/>
    <w:rsid w:val="009E3FE7"/>
    <w:rsid w:val="009E410A"/>
    <w:rsid w:val="009E4816"/>
    <w:rsid w:val="009E544B"/>
    <w:rsid w:val="009E64DA"/>
    <w:rsid w:val="009E679E"/>
    <w:rsid w:val="009E6855"/>
    <w:rsid w:val="009E6896"/>
    <w:rsid w:val="009E6CB2"/>
    <w:rsid w:val="009E6F41"/>
    <w:rsid w:val="009E74A8"/>
    <w:rsid w:val="009F01DD"/>
    <w:rsid w:val="009F061B"/>
    <w:rsid w:val="009F0B2F"/>
    <w:rsid w:val="009F10A5"/>
    <w:rsid w:val="009F165F"/>
    <w:rsid w:val="009F1680"/>
    <w:rsid w:val="009F1A16"/>
    <w:rsid w:val="009F1F31"/>
    <w:rsid w:val="009F2C68"/>
    <w:rsid w:val="009F35D9"/>
    <w:rsid w:val="009F4043"/>
    <w:rsid w:val="009F4226"/>
    <w:rsid w:val="009F4637"/>
    <w:rsid w:val="009F4AB1"/>
    <w:rsid w:val="009F4F46"/>
    <w:rsid w:val="009F5ADB"/>
    <w:rsid w:val="009F5B92"/>
    <w:rsid w:val="009F5E57"/>
    <w:rsid w:val="009F64B4"/>
    <w:rsid w:val="009F6DD5"/>
    <w:rsid w:val="009F764B"/>
    <w:rsid w:val="009F789F"/>
    <w:rsid w:val="009F790D"/>
    <w:rsid w:val="009F7A58"/>
    <w:rsid w:val="009F7CFB"/>
    <w:rsid w:val="009F7D3A"/>
    <w:rsid w:val="009F7FF9"/>
    <w:rsid w:val="00A00179"/>
    <w:rsid w:val="00A008DF"/>
    <w:rsid w:val="00A0199D"/>
    <w:rsid w:val="00A021A1"/>
    <w:rsid w:val="00A0235C"/>
    <w:rsid w:val="00A028A6"/>
    <w:rsid w:val="00A03315"/>
    <w:rsid w:val="00A03395"/>
    <w:rsid w:val="00A03529"/>
    <w:rsid w:val="00A045EC"/>
    <w:rsid w:val="00A049CC"/>
    <w:rsid w:val="00A0543C"/>
    <w:rsid w:val="00A0557B"/>
    <w:rsid w:val="00A06330"/>
    <w:rsid w:val="00A0633D"/>
    <w:rsid w:val="00A0673A"/>
    <w:rsid w:val="00A06D15"/>
    <w:rsid w:val="00A07425"/>
    <w:rsid w:val="00A07597"/>
    <w:rsid w:val="00A076A6"/>
    <w:rsid w:val="00A07BB0"/>
    <w:rsid w:val="00A10342"/>
    <w:rsid w:val="00A10557"/>
    <w:rsid w:val="00A1074F"/>
    <w:rsid w:val="00A10B78"/>
    <w:rsid w:val="00A10FD3"/>
    <w:rsid w:val="00A110A1"/>
    <w:rsid w:val="00A11703"/>
    <w:rsid w:val="00A12BC2"/>
    <w:rsid w:val="00A12C58"/>
    <w:rsid w:val="00A1342F"/>
    <w:rsid w:val="00A13A70"/>
    <w:rsid w:val="00A13B0C"/>
    <w:rsid w:val="00A14562"/>
    <w:rsid w:val="00A14F9F"/>
    <w:rsid w:val="00A151BF"/>
    <w:rsid w:val="00A155C5"/>
    <w:rsid w:val="00A158C9"/>
    <w:rsid w:val="00A158FE"/>
    <w:rsid w:val="00A16C17"/>
    <w:rsid w:val="00A16E00"/>
    <w:rsid w:val="00A16E0B"/>
    <w:rsid w:val="00A170DD"/>
    <w:rsid w:val="00A1761C"/>
    <w:rsid w:val="00A178AB"/>
    <w:rsid w:val="00A17B57"/>
    <w:rsid w:val="00A20306"/>
    <w:rsid w:val="00A20623"/>
    <w:rsid w:val="00A20814"/>
    <w:rsid w:val="00A20B9F"/>
    <w:rsid w:val="00A21B06"/>
    <w:rsid w:val="00A22697"/>
    <w:rsid w:val="00A228F2"/>
    <w:rsid w:val="00A237CA"/>
    <w:rsid w:val="00A23A92"/>
    <w:rsid w:val="00A23BD6"/>
    <w:rsid w:val="00A2405D"/>
    <w:rsid w:val="00A24F21"/>
    <w:rsid w:val="00A251E8"/>
    <w:rsid w:val="00A26812"/>
    <w:rsid w:val="00A2691C"/>
    <w:rsid w:val="00A274B7"/>
    <w:rsid w:val="00A2767C"/>
    <w:rsid w:val="00A2782C"/>
    <w:rsid w:val="00A27CA7"/>
    <w:rsid w:val="00A27D9A"/>
    <w:rsid w:val="00A27E58"/>
    <w:rsid w:val="00A30B63"/>
    <w:rsid w:val="00A30E37"/>
    <w:rsid w:val="00A31309"/>
    <w:rsid w:val="00A31822"/>
    <w:rsid w:val="00A3186A"/>
    <w:rsid w:val="00A31CA0"/>
    <w:rsid w:val="00A31EDC"/>
    <w:rsid w:val="00A31F09"/>
    <w:rsid w:val="00A31F69"/>
    <w:rsid w:val="00A31FD3"/>
    <w:rsid w:val="00A33A1A"/>
    <w:rsid w:val="00A346F9"/>
    <w:rsid w:val="00A34D49"/>
    <w:rsid w:val="00A34DE6"/>
    <w:rsid w:val="00A3513B"/>
    <w:rsid w:val="00A3585B"/>
    <w:rsid w:val="00A35C99"/>
    <w:rsid w:val="00A3606E"/>
    <w:rsid w:val="00A3710E"/>
    <w:rsid w:val="00A37637"/>
    <w:rsid w:val="00A40306"/>
    <w:rsid w:val="00A4054E"/>
    <w:rsid w:val="00A40B1F"/>
    <w:rsid w:val="00A40FA9"/>
    <w:rsid w:val="00A41058"/>
    <w:rsid w:val="00A410CD"/>
    <w:rsid w:val="00A412B6"/>
    <w:rsid w:val="00A41595"/>
    <w:rsid w:val="00A42297"/>
    <w:rsid w:val="00A427EA"/>
    <w:rsid w:val="00A429A4"/>
    <w:rsid w:val="00A42B54"/>
    <w:rsid w:val="00A42DCF"/>
    <w:rsid w:val="00A43630"/>
    <w:rsid w:val="00A43D93"/>
    <w:rsid w:val="00A44FC8"/>
    <w:rsid w:val="00A44FEF"/>
    <w:rsid w:val="00A4533F"/>
    <w:rsid w:val="00A459E5"/>
    <w:rsid w:val="00A46C37"/>
    <w:rsid w:val="00A46EAC"/>
    <w:rsid w:val="00A473F8"/>
    <w:rsid w:val="00A5054E"/>
    <w:rsid w:val="00A5060D"/>
    <w:rsid w:val="00A5121B"/>
    <w:rsid w:val="00A512F9"/>
    <w:rsid w:val="00A518B6"/>
    <w:rsid w:val="00A51A9F"/>
    <w:rsid w:val="00A51D8B"/>
    <w:rsid w:val="00A5217C"/>
    <w:rsid w:val="00A5238E"/>
    <w:rsid w:val="00A531F6"/>
    <w:rsid w:val="00A53B03"/>
    <w:rsid w:val="00A53DAA"/>
    <w:rsid w:val="00A53E32"/>
    <w:rsid w:val="00A53EEC"/>
    <w:rsid w:val="00A54129"/>
    <w:rsid w:val="00A54647"/>
    <w:rsid w:val="00A546D4"/>
    <w:rsid w:val="00A5474E"/>
    <w:rsid w:val="00A548D0"/>
    <w:rsid w:val="00A54A41"/>
    <w:rsid w:val="00A54FB7"/>
    <w:rsid w:val="00A552AD"/>
    <w:rsid w:val="00A5559C"/>
    <w:rsid w:val="00A55B2A"/>
    <w:rsid w:val="00A55F4B"/>
    <w:rsid w:val="00A55FAD"/>
    <w:rsid w:val="00A56E72"/>
    <w:rsid w:val="00A57935"/>
    <w:rsid w:val="00A604E1"/>
    <w:rsid w:val="00A60600"/>
    <w:rsid w:val="00A60634"/>
    <w:rsid w:val="00A60772"/>
    <w:rsid w:val="00A60B8A"/>
    <w:rsid w:val="00A60BBD"/>
    <w:rsid w:val="00A61041"/>
    <w:rsid w:val="00A6105B"/>
    <w:rsid w:val="00A612EE"/>
    <w:rsid w:val="00A62674"/>
    <w:rsid w:val="00A62B67"/>
    <w:rsid w:val="00A62E92"/>
    <w:rsid w:val="00A62F92"/>
    <w:rsid w:val="00A63412"/>
    <w:rsid w:val="00A6386E"/>
    <w:rsid w:val="00A63973"/>
    <w:rsid w:val="00A63ACF"/>
    <w:rsid w:val="00A64C30"/>
    <w:rsid w:val="00A66219"/>
    <w:rsid w:val="00A667CF"/>
    <w:rsid w:val="00A67000"/>
    <w:rsid w:val="00A672D3"/>
    <w:rsid w:val="00A6767E"/>
    <w:rsid w:val="00A67761"/>
    <w:rsid w:val="00A678FC"/>
    <w:rsid w:val="00A67DD5"/>
    <w:rsid w:val="00A702F5"/>
    <w:rsid w:val="00A70343"/>
    <w:rsid w:val="00A705DF"/>
    <w:rsid w:val="00A708D6"/>
    <w:rsid w:val="00A70954"/>
    <w:rsid w:val="00A70C44"/>
    <w:rsid w:val="00A70E26"/>
    <w:rsid w:val="00A70ECB"/>
    <w:rsid w:val="00A70F72"/>
    <w:rsid w:val="00A710A0"/>
    <w:rsid w:val="00A710B3"/>
    <w:rsid w:val="00A7114D"/>
    <w:rsid w:val="00A715E6"/>
    <w:rsid w:val="00A717D1"/>
    <w:rsid w:val="00A736ED"/>
    <w:rsid w:val="00A74437"/>
    <w:rsid w:val="00A7444C"/>
    <w:rsid w:val="00A746BE"/>
    <w:rsid w:val="00A75430"/>
    <w:rsid w:val="00A75D7D"/>
    <w:rsid w:val="00A76447"/>
    <w:rsid w:val="00A76A79"/>
    <w:rsid w:val="00A76FA5"/>
    <w:rsid w:val="00A77A17"/>
    <w:rsid w:val="00A77E75"/>
    <w:rsid w:val="00A80489"/>
    <w:rsid w:val="00A8083D"/>
    <w:rsid w:val="00A80A65"/>
    <w:rsid w:val="00A80E24"/>
    <w:rsid w:val="00A8141E"/>
    <w:rsid w:val="00A81681"/>
    <w:rsid w:val="00A81D88"/>
    <w:rsid w:val="00A82337"/>
    <w:rsid w:val="00A8291E"/>
    <w:rsid w:val="00A82990"/>
    <w:rsid w:val="00A82DC4"/>
    <w:rsid w:val="00A8303B"/>
    <w:rsid w:val="00A83464"/>
    <w:rsid w:val="00A83A2E"/>
    <w:rsid w:val="00A83CC6"/>
    <w:rsid w:val="00A83E91"/>
    <w:rsid w:val="00A84059"/>
    <w:rsid w:val="00A84123"/>
    <w:rsid w:val="00A84B02"/>
    <w:rsid w:val="00A853ED"/>
    <w:rsid w:val="00A85D10"/>
    <w:rsid w:val="00A861AC"/>
    <w:rsid w:val="00A8622F"/>
    <w:rsid w:val="00A86836"/>
    <w:rsid w:val="00A8688B"/>
    <w:rsid w:val="00A86C04"/>
    <w:rsid w:val="00A86D48"/>
    <w:rsid w:val="00A86F2A"/>
    <w:rsid w:val="00A87697"/>
    <w:rsid w:val="00A87845"/>
    <w:rsid w:val="00A87CCA"/>
    <w:rsid w:val="00A87DE1"/>
    <w:rsid w:val="00A901BF"/>
    <w:rsid w:val="00A902A0"/>
    <w:rsid w:val="00A90303"/>
    <w:rsid w:val="00A90729"/>
    <w:rsid w:val="00A90939"/>
    <w:rsid w:val="00A9093F"/>
    <w:rsid w:val="00A915E6"/>
    <w:rsid w:val="00A91A81"/>
    <w:rsid w:val="00A91E6D"/>
    <w:rsid w:val="00A93AC6"/>
    <w:rsid w:val="00A93D5D"/>
    <w:rsid w:val="00A940B3"/>
    <w:rsid w:val="00A9433D"/>
    <w:rsid w:val="00A94441"/>
    <w:rsid w:val="00A953D7"/>
    <w:rsid w:val="00A9558B"/>
    <w:rsid w:val="00A9560C"/>
    <w:rsid w:val="00A9593B"/>
    <w:rsid w:val="00A95AC5"/>
    <w:rsid w:val="00A964BD"/>
    <w:rsid w:val="00A9653D"/>
    <w:rsid w:val="00A96738"/>
    <w:rsid w:val="00A96ACE"/>
    <w:rsid w:val="00A9739F"/>
    <w:rsid w:val="00A9768B"/>
    <w:rsid w:val="00A979AD"/>
    <w:rsid w:val="00AA0263"/>
    <w:rsid w:val="00AA065F"/>
    <w:rsid w:val="00AA078B"/>
    <w:rsid w:val="00AA0A7E"/>
    <w:rsid w:val="00AA0B32"/>
    <w:rsid w:val="00AA108B"/>
    <w:rsid w:val="00AA15A7"/>
    <w:rsid w:val="00AA1E4D"/>
    <w:rsid w:val="00AA2316"/>
    <w:rsid w:val="00AA257B"/>
    <w:rsid w:val="00AA29BD"/>
    <w:rsid w:val="00AA3E57"/>
    <w:rsid w:val="00AA4061"/>
    <w:rsid w:val="00AA43C8"/>
    <w:rsid w:val="00AA4436"/>
    <w:rsid w:val="00AA45BB"/>
    <w:rsid w:val="00AA4A23"/>
    <w:rsid w:val="00AA4BF5"/>
    <w:rsid w:val="00AA4FA2"/>
    <w:rsid w:val="00AA504E"/>
    <w:rsid w:val="00AA5151"/>
    <w:rsid w:val="00AA53C0"/>
    <w:rsid w:val="00AA631F"/>
    <w:rsid w:val="00AA66A1"/>
    <w:rsid w:val="00AA6BB0"/>
    <w:rsid w:val="00AA6D7F"/>
    <w:rsid w:val="00AA740A"/>
    <w:rsid w:val="00AA7491"/>
    <w:rsid w:val="00AA752E"/>
    <w:rsid w:val="00AA7D72"/>
    <w:rsid w:val="00AB00EA"/>
    <w:rsid w:val="00AB011A"/>
    <w:rsid w:val="00AB070F"/>
    <w:rsid w:val="00AB10AA"/>
    <w:rsid w:val="00AB1466"/>
    <w:rsid w:val="00AB1A8F"/>
    <w:rsid w:val="00AB1B7A"/>
    <w:rsid w:val="00AB2456"/>
    <w:rsid w:val="00AB2AB9"/>
    <w:rsid w:val="00AB2D6B"/>
    <w:rsid w:val="00AB35B5"/>
    <w:rsid w:val="00AB38E8"/>
    <w:rsid w:val="00AB4131"/>
    <w:rsid w:val="00AB428B"/>
    <w:rsid w:val="00AB43A7"/>
    <w:rsid w:val="00AB5370"/>
    <w:rsid w:val="00AB55F2"/>
    <w:rsid w:val="00AB5703"/>
    <w:rsid w:val="00AB5913"/>
    <w:rsid w:val="00AB5FF4"/>
    <w:rsid w:val="00AB6640"/>
    <w:rsid w:val="00AB66C3"/>
    <w:rsid w:val="00AB6CB5"/>
    <w:rsid w:val="00AB73E2"/>
    <w:rsid w:val="00AB74CB"/>
    <w:rsid w:val="00AB75C8"/>
    <w:rsid w:val="00AC0141"/>
    <w:rsid w:val="00AC0364"/>
    <w:rsid w:val="00AC03C3"/>
    <w:rsid w:val="00AC05C4"/>
    <w:rsid w:val="00AC0673"/>
    <w:rsid w:val="00AC06AC"/>
    <w:rsid w:val="00AC0DEF"/>
    <w:rsid w:val="00AC13CA"/>
    <w:rsid w:val="00AC1460"/>
    <w:rsid w:val="00AC19A5"/>
    <w:rsid w:val="00AC1BF2"/>
    <w:rsid w:val="00AC1E3F"/>
    <w:rsid w:val="00AC1F9E"/>
    <w:rsid w:val="00AC1FC7"/>
    <w:rsid w:val="00AC2674"/>
    <w:rsid w:val="00AC275B"/>
    <w:rsid w:val="00AC2984"/>
    <w:rsid w:val="00AC2B65"/>
    <w:rsid w:val="00AC2F3E"/>
    <w:rsid w:val="00AC2FCA"/>
    <w:rsid w:val="00AC3A11"/>
    <w:rsid w:val="00AC3BCD"/>
    <w:rsid w:val="00AC3FD7"/>
    <w:rsid w:val="00AC452E"/>
    <w:rsid w:val="00AC4F93"/>
    <w:rsid w:val="00AC52E0"/>
    <w:rsid w:val="00AC5358"/>
    <w:rsid w:val="00AC550B"/>
    <w:rsid w:val="00AC5841"/>
    <w:rsid w:val="00AC637F"/>
    <w:rsid w:val="00AC65D7"/>
    <w:rsid w:val="00AC675C"/>
    <w:rsid w:val="00AC6C17"/>
    <w:rsid w:val="00AC6FE2"/>
    <w:rsid w:val="00AC72C5"/>
    <w:rsid w:val="00AC78DA"/>
    <w:rsid w:val="00AC7A41"/>
    <w:rsid w:val="00AC7B28"/>
    <w:rsid w:val="00AC7D2F"/>
    <w:rsid w:val="00AD028D"/>
    <w:rsid w:val="00AD045A"/>
    <w:rsid w:val="00AD0D00"/>
    <w:rsid w:val="00AD0D15"/>
    <w:rsid w:val="00AD0D2B"/>
    <w:rsid w:val="00AD1D8E"/>
    <w:rsid w:val="00AD2834"/>
    <w:rsid w:val="00AD2B26"/>
    <w:rsid w:val="00AD3529"/>
    <w:rsid w:val="00AD40FF"/>
    <w:rsid w:val="00AD4BE1"/>
    <w:rsid w:val="00AD4BF0"/>
    <w:rsid w:val="00AD5721"/>
    <w:rsid w:val="00AD628E"/>
    <w:rsid w:val="00AD65B2"/>
    <w:rsid w:val="00AD687C"/>
    <w:rsid w:val="00AD6ABF"/>
    <w:rsid w:val="00AD6FB9"/>
    <w:rsid w:val="00AE03A8"/>
    <w:rsid w:val="00AE04A7"/>
    <w:rsid w:val="00AE09C3"/>
    <w:rsid w:val="00AE0F55"/>
    <w:rsid w:val="00AE1922"/>
    <w:rsid w:val="00AE192E"/>
    <w:rsid w:val="00AE19BA"/>
    <w:rsid w:val="00AE1EAB"/>
    <w:rsid w:val="00AE2135"/>
    <w:rsid w:val="00AE2316"/>
    <w:rsid w:val="00AE2B82"/>
    <w:rsid w:val="00AE2BE7"/>
    <w:rsid w:val="00AE33A4"/>
    <w:rsid w:val="00AE399E"/>
    <w:rsid w:val="00AE3A10"/>
    <w:rsid w:val="00AE44A2"/>
    <w:rsid w:val="00AE49BE"/>
    <w:rsid w:val="00AE4E8E"/>
    <w:rsid w:val="00AE4FAB"/>
    <w:rsid w:val="00AE58E8"/>
    <w:rsid w:val="00AE5E14"/>
    <w:rsid w:val="00AE6441"/>
    <w:rsid w:val="00AE6F2D"/>
    <w:rsid w:val="00AE718C"/>
    <w:rsid w:val="00AE75ED"/>
    <w:rsid w:val="00AE7669"/>
    <w:rsid w:val="00AE7E51"/>
    <w:rsid w:val="00AF0271"/>
    <w:rsid w:val="00AF0330"/>
    <w:rsid w:val="00AF12AC"/>
    <w:rsid w:val="00AF14B5"/>
    <w:rsid w:val="00AF1596"/>
    <w:rsid w:val="00AF16D0"/>
    <w:rsid w:val="00AF177A"/>
    <w:rsid w:val="00AF18AF"/>
    <w:rsid w:val="00AF1EC5"/>
    <w:rsid w:val="00AF24CE"/>
    <w:rsid w:val="00AF2857"/>
    <w:rsid w:val="00AF2B41"/>
    <w:rsid w:val="00AF2F39"/>
    <w:rsid w:val="00AF2F42"/>
    <w:rsid w:val="00AF4135"/>
    <w:rsid w:val="00AF5713"/>
    <w:rsid w:val="00AF5739"/>
    <w:rsid w:val="00AF5B9B"/>
    <w:rsid w:val="00AF5EE7"/>
    <w:rsid w:val="00AF63B2"/>
    <w:rsid w:val="00AF68F6"/>
    <w:rsid w:val="00AF734F"/>
    <w:rsid w:val="00AF7411"/>
    <w:rsid w:val="00AF741B"/>
    <w:rsid w:val="00AF7895"/>
    <w:rsid w:val="00AF7DFC"/>
    <w:rsid w:val="00B00438"/>
    <w:rsid w:val="00B00647"/>
    <w:rsid w:val="00B00701"/>
    <w:rsid w:val="00B0169B"/>
    <w:rsid w:val="00B018F2"/>
    <w:rsid w:val="00B02180"/>
    <w:rsid w:val="00B021E1"/>
    <w:rsid w:val="00B025A5"/>
    <w:rsid w:val="00B02A8A"/>
    <w:rsid w:val="00B02DE0"/>
    <w:rsid w:val="00B02F7D"/>
    <w:rsid w:val="00B03207"/>
    <w:rsid w:val="00B032C1"/>
    <w:rsid w:val="00B0378A"/>
    <w:rsid w:val="00B03911"/>
    <w:rsid w:val="00B039F2"/>
    <w:rsid w:val="00B03D87"/>
    <w:rsid w:val="00B04090"/>
    <w:rsid w:val="00B04270"/>
    <w:rsid w:val="00B042F7"/>
    <w:rsid w:val="00B04921"/>
    <w:rsid w:val="00B054FA"/>
    <w:rsid w:val="00B05C88"/>
    <w:rsid w:val="00B05C98"/>
    <w:rsid w:val="00B05E25"/>
    <w:rsid w:val="00B05E55"/>
    <w:rsid w:val="00B06223"/>
    <w:rsid w:val="00B0629C"/>
    <w:rsid w:val="00B06C0D"/>
    <w:rsid w:val="00B074B7"/>
    <w:rsid w:val="00B074C1"/>
    <w:rsid w:val="00B07946"/>
    <w:rsid w:val="00B07C27"/>
    <w:rsid w:val="00B1057D"/>
    <w:rsid w:val="00B10DBF"/>
    <w:rsid w:val="00B13396"/>
    <w:rsid w:val="00B135E2"/>
    <w:rsid w:val="00B137A1"/>
    <w:rsid w:val="00B13AC6"/>
    <w:rsid w:val="00B14302"/>
    <w:rsid w:val="00B14C06"/>
    <w:rsid w:val="00B153E2"/>
    <w:rsid w:val="00B1545E"/>
    <w:rsid w:val="00B155B8"/>
    <w:rsid w:val="00B156AF"/>
    <w:rsid w:val="00B16610"/>
    <w:rsid w:val="00B16912"/>
    <w:rsid w:val="00B16BBB"/>
    <w:rsid w:val="00B16BD7"/>
    <w:rsid w:val="00B16BFA"/>
    <w:rsid w:val="00B17854"/>
    <w:rsid w:val="00B202BA"/>
    <w:rsid w:val="00B203FF"/>
    <w:rsid w:val="00B205F4"/>
    <w:rsid w:val="00B20B3F"/>
    <w:rsid w:val="00B218E1"/>
    <w:rsid w:val="00B220A1"/>
    <w:rsid w:val="00B220CE"/>
    <w:rsid w:val="00B226DF"/>
    <w:rsid w:val="00B22751"/>
    <w:rsid w:val="00B23119"/>
    <w:rsid w:val="00B23462"/>
    <w:rsid w:val="00B2353A"/>
    <w:rsid w:val="00B23737"/>
    <w:rsid w:val="00B23D18"/>
    <w:rsid w:val="00B2411B"/>
    <w:rsid w:val="00B241E2"/>
    <w:rsid w:val="00B243FE"/>
    <w:rsid w:val="00B2604A"/>
    <w:rsid w:val="00B264A4"/>
    <w:rsid w:val="00B2673F"/>
    <w:rsid w:val="00B26A20"/>
    <w:rsid w:val="00B26C17"/>
    <w:rsid w:val="00B26CEE"/>
    <w:rsid w:val="00B26E1D"/>
    <w:rsid w:val="00B26E87"/>
    <w:rsid w:val="00B27039"/>
    <w:rsid w:val="00B273AA"/>
    <w:rsid w:val="00B27613"/>
    <w:rsid w:val="00B2762B"/>
    <w:rsid w:val="00B27EA0"/>
    <w:rsid w:val="00B30250"/>
    <w:rsid w:val="00B3072E"/>
    <w:rsid w:val="00B309FD"/>
    <w:rsid w:val="00B30FC2"/>
    <w:rsid w:val="00B31509"/>
    <w:rsid w:val="00B31D8A"/>
    <w:rsid w:val="00B31DF2"/>
    <w:rsid w:val="00B326EC"/>
    <w:rsid w:val="00B32A1C"/>
    <w:rsid w:val="00B32B64"/>
    <w:rsid w:val="00B32E78"/>
    <w:rsid w:val="00B332EB"/>
    <w:rsid w:val="00B3384E"/>
    <w:rsid w:val="00B34D81"/>
    <w:rsid w:val="00B350BB"/>
    <w:rsid w:val="00B3573E"/>
    <w:rsid w:val="00B35A85"/>
    <w:rsid w:val="00B35C30"/>
    <w:rsid w:val="00B369AB"/>
    <w:rsid w:val="00B36DEF"/>
    <w:rsid w:val="00B374D2"/>
    <w:rsid w:val="00B376AE"/>
    <w:rsid w:val="00B4053E"/>
    <w:rsid w:val="00B4057D"/>
    <w:rsid w:val="00B405E4"/>
    <w:rsid w:val="00B40B61"/>
    <w:rsid w:val="00B40C4C"/>
    <w:rsid w:val="00B40DD6"/>
    <w:rsid w:val="00B412C6"/>
    <w:rsid w:val="00B4135C"/>
    <w:rsid w:val="00B414A5"/>
    <w:rsid w:val="00B41E4D"/>
    <w:rsid w:val="00B4203F"/>
    <w:rsid w:val="00B423E2"/>
    <w:rsid w:val="00B425A6"/>
    <w:rsid w:val="00B425E2"/>
    <w:rsid w:val="00B42B04"/>
    <w:rsid w:val="00B43011"/>
    <w:rsid w:val="00B4334B"/>
    <w:rsid w:val="00B43782"/>
    <w:rsid w:val="00B44093"/>
    <w:rsid w:val="00B44223"/>
    <w:rsid w:val="00B44384"/>
    <w:rsid w:val="00B44475"/>
    <w:rsid w:val="00B4471B"/>
    <w:rsid w:val="00B44FF4"/>
    <w:rsid w:val="00B450AD"/>
    <w:rsid w:val="00B456EF"/>
    <w:rsid w:val="00B4596C"/>
    <w:rsid w:val="00B46169"/>
    <w:rsid w:val="00B463D1"/>
    <w:rsid w:val="00B46C35"/>
    <w:rsid w:val="00B472BF"/>
    <w:rsid w:val="00B472F9"/>
    <w:rsid w:val="00B47B0E"/>
    <w:rsid w:val="00B5017D"/>
    <w:rsid w:val="00B50AE4"/>
    <w:rsid w:val="00B5159E"/>
    <w:rsid w:val="00B5188A"/>
    <w:rsid w:val="00B518D3"/>
    <w:rsid w:val="00B51ACA"/>
    <w:rsid w:val="00B51ADF"/>
    <w:rsid w:val="00B52416"/>
    <w:rsid w:val="00B52664"/>
    <w:rsid w:val="00B528F0"/>
    <w:rsid w:val="00B529A6"/>
    <w:rsid w:val="00B53142"/>
    <w:rsid w:val="00B548BF"/>
    <w:rsid w:val="00B54BD6"/>
    <w:rsid w:val="00B54F7E"/>
    <w:rsid w:val="00B55193"/>
    <w:rsid w:val="00B5569B"/>
    <w:rsid w:val="00B5664F"/>
    <w:rsid w:val="00B567A8"/>
    <w:rsid w:val="00B56E21"/>
    <w:rsid w:val="00B5754B"/>
    <w:rsid w:val="00B576C1"/>
    <w:rsid w:val="00B577F2"/>
    <w:rsid w:val="00B60119"/>
    <w:rsid w:val="00B6029B"/>
    <w:rsid w:val="00B60389"/>
    <w:rsid w:val="00B60543"/>
    <w:rsid w:val="00B605CF"/>
    <w:rsid w:val="00B638A9"/>
    <w:rsid w:val="00B6390E"/>
    <w:rsid w:val="00B63918"/>
    <w:rsid w:val="00B63D4E"/>
    <w:rsid w:val="00B6425C"/>
    <w:rsid w:val="00B64E39"/>
    <w:rsid w:val="00B650D7"/>
    <w:rsid w:val="00B651D7"/>
    <w:rsid w:val="00B6557A"/>
    <w:rsid w:val="00B65875"/>
    <w:rsid w:val="00B65934"/>
    <w:rsid w:val="00B65CD3"/>
    <w:rsid w:val="00B6664F"/>
    <w:rsid w:val="00B66D77"/>
    <w:rsid w:val="00B67B9F"/>
    <w:rsid w:val="00B67ECD"/>
    <w:rsid w:val="00B70031"/>
    <w:rsid w:val="00B70585"/>
    <w:rsid w:val="00B70FB0"/>
    <w:rsid w:val="00B717F1"/>
    <w:rsid w:val="00B717F5"/>
    <w:rsid w:val="00B71BA2"/>
    <w:rsid w:val="00B72132"/>
    <w:rsid w:val="00B72BFF"/>
    <w:rsid w:val="00B72C9D"/>
    <w:rsid w:val="00B72DA8"/>
    <w:rsid w:val="00B72E78"/>
    <w:rsid w:val="00B7312D"/>
    <w:rsid w:val="00B73951"/>
    <w:rsid w:val="00B741AD"/>
    <w:rsid w:val="00B742B1"/>
    <w:rsid w:val="00B7464B"/>
    <w:rsid w:val="00B746F5"/>
    <w:rsid w:val="00B7476A"/>
    <w:rsid w:val="00B74B3F"/>
    <w:rsid w:val="00B7515B"/>
    <w:rsid w:val="00B7563B"/>
    <w:rsid w:val="00B760DD"/>
    <w:rsid w:val="00B76186"/>
    <w:rsid w:val="00B7650A"/>
    <w:rsid w:val="00B766B8"/>
    <w:rsid w:val="00B7697C"/>
    <w:rsid w:val="00B76BF5"/>
    <w:rsid w:val="00B76C47"/>
    <w:rsid w:val="00B770D3"/>
    <w:rsid w:val="00B7797B"/>
    <w:rsid w:val="00B80018"/>
    <w:rsid w:val="00B8009B"/>
    <w:rsid w:val="00B80119"/>
    <w:rsid w:val="00B80321"/>
    <w:rsid w:val="00B8057B"/>
    <w:rsid w:val="00B80C6D"/>
    <w:rsid w:val="00B81D5F"/>
    <w:rsid w:val="00B81ED4"/>
    <w:rsid w:val="00B821BD"/>
    <w:rsid w:val="00B83755"/>
    <w:rsid w:val="00B837A4"/>
    <w:rsid w:val="00B83F91"/>
    <w:rsid w:val="00B8415E"/>
    <w:rsid w:val="00B84A30"/>
    <w:rsid w:val="00B85860"/>
    <w:rsid w:val="00B85AC1"/>
    <w:rsid w:val="00B86183"/>
    <w:rsid w:val="00B86840"/>
    <w:rsid w:val="00B868D5"/>
    <w:rsid w:val="00B868F8"/>
    <w:rsid w:val="00B86B7C"/>
    <w:rsid w:val="00B86E69"/>
    <w:rsid w:val="00B87029"/>
    <w:rsid w:val="00B87086"/>
    <w:rsid w:val="00B87301"/>
    <w:rsid w:val="00B8749E"/>
    <w:rsid w:val="00B879CF"/>
    <w:rsid w:val="00B87FFE"/>
    <w:rsid w:val="00B90259"/>
    <w:rsid w:val="00B902CF"/>
    <w:rsid w:val="00B909C7"/>
    <w:rsid w:val="00B913A0"/>
    <w:rsid w:val="00B9178C"/>
    <w:rsid w:val="00B92599"/>
    <w:rsid w:val="00B9286A"/>
    <w:rsid w:val="00B928AB"/>
    <w:rsid w:val="00B929B7"/>
    <w:rsid w:val="00B93852"/>
    <w:rsid w:val="00B93AA9"/>
    <w:rsid w:val="00B94B0B"/>
    <w:rsid w:val="00B94CF5"/>
    <w:rsid w:val="00B94F91"/>
    <w:rsid w:val="00B9584A"/>
    <w:rsid w:val="00B9588D"/>
    <w:rsid w:val="00B95D8A"/>
    <w:rsid w:val="00B960EC"/>
    <w:rsid w:val="00B96113"/>
    <w:rsid w:val="00B96379"/>
    <w:rsid w:val="00B96392"/>
    <w:rsid w:val="00B96510"/>
    <w:rsid w:val="00B96BD0"/>
    <w:rsid w:val="00B97A12"/>
    <w:rsid w:val="00BA047F"/>
    <w:rsid w:val="00BA0B8C"/>
    <w:rsid w:val="00BA0E95"/>
    <w:rsid w:val="00BA0ED7"/>
    <w:rsid w:val="00BA1125"/>
    <w:rsid w:val="00BA13A0"/>
    <w:rsid w:val="00BA143B"/>
    <w:rsid w:val="00BA2420"/>
    <w:rsid w:val="00BA2696"/>
    <w:rsid w:val="00BA26CA"/>
    <w:rsid w:val="00BA37F6"/>
    <w:rsid w:val="00BA3FF1"/>
    <w:rsid w:val="00BA40EE"/>
    <w:rsid w:val="00BA41B1"/>
    <w:rsid w:val="00BA4BBA"/>
    <w:rsid w:val="00BA4DB2"/>
    <w:rsid w:val="00BA5711"/>
    <w:rsid w:val="00BA577C"/>
    <w:rsid w:val="00BA6623"/>
    <w:rsid w:val="00BA68F0"/>
    <w:rsid w:val="00BA6AEF"/>
    <w:rsid w:val="00BA6FCC"/>
    <w:rsid w:val="00BA73FB"/>
    <w:rsid w:val="00BA746B"/>
    <w:rsid w:val="00BA7571"/>
    <w:rsid w:val="00BA7D19"/>
    <w:rsid w:val="00BA7D9F"/>
    <w:rsid w:val="00BA7FAF"/>
    <w:rsid w:val="00BB066D"/>
    <w:rsid w:val="00BB06A5"/>
    <w:rsid w:val="00BB0E40"/>
    <w:rsid w:val="00BB0FD8"/>
    <w:rsid w:val="00BB152C"/>
    <w:rsid w:val="00BB22C8"/>
    <w:rsid w:val="00BB249B"/>
    <w:rsid w:val="00BB288F"/>
    <w:rsid w:val="00BB2A95"/>
    <w:rsid w:val="00BB2BA4"/>
    <w:rsid w:val="00BB2CD5"/>
    <w:rsid w:val="00BB3327"/>
    <w:rsid w:val="00BB3623"/>
    <w:rsid w:val="00BB3945"/>
    <w:rsid w:val="00BB3A77"/>
    <w:rsid w:val="00BB3F34"/>
    <w:rsid w:val="00BB45E2"/>
    <w:rsid w:val="00BB471D"/>
    <w:rsid w:val="00BB494E"/>
    <w:rsid w:val="00BB4BD4"/>
    <w:rsid w:val="00BB4D45"/>
    <w:rsid w:val="00BB4F0C"/>
    <w:rsid w:val="00BB57A9"/>
    <w:rsid w:val="00BB6085"/>
    <w:rsid w:val="00BB64BE"/>
    <w:rsid w:val="00BB6B69"/>
    <w:rsid w:val="00BB6CF7"/>
    <w:rsid w:val="00BB746B"/>
    <w:rsid w:val="00BB7647"/>
    <w:rsid w:val="00BB7836"/>
    <w:rsid w:val="00BB79AB"/>
    <w:rsid w:val="00BB7E64"/>
    <w:rsid w:val="00BB7FAB"/>
    <w:rsid w:val="00BC0523"/>
    <w:rsid w:val="00BC0548"/>
    <w:rsid w:val="00BC0653"/>
    <w:rsid w:val="00BC0B32"/>
    <w:rsid w:val="00BC0E7A"/>
    <w:rsid w:val="00BC1253"/>
    <w:rsid w:val="00BC1352"/>
    <w:rsid w:val="00BC16BF"/>
    <w:rsid w:val="00BC24E8"/>
    <w:rsid w:val="00BC2C45"/>
    <w:rsid w:val="00BC2DEA"/>
    <w:rsid w:val="00BC33E7"/>
    <w:rsid w:val="00BC3D89"/>
    <w:rsid w:val="00BC3F25"/>
    <w:rsid w:val="00BC3FAF"/>
    <w:rsid w:val="00BC4A8F"/>
    <w:rsid w:val="00BC5681"/>
    <w:rsid w:val="00BC5BF3"/>
    <w:rsid w:val="00BC5D3D"/>
    <w:rsid w:val="00BC60DF"/>
    <w:rsid w:val="00BC64D6"/>
    <w:rsid w:val="00BC692D"/>
    <w:rsid w:val="00BC6C21"/>
    <w:rsid w:val="00BC6D8B"/>
    <w:rsid w:val="00BC6FE9"/>
    <w:rsid w:val="00BC70AF"/>
    <w:rsid w:val="00BC7249"/>
    <w:rsid w:val="00BC737C"/>
    <w:rsid w:val="00BC7D6D"/>
    <w:rsid w:val="00BD002A"/>
    <w:rsid w:val="00BD0315"/>
    <w:rsid w:val="00BD0B10"/>
    <w:rsid w:val="00BD1171"/>
    <w:rsid w:val="00BD1175"/>
    <w:rsid w:val="00BD11A2"/>
    <w:rsid w:val="00BD134D"/>
    <w:rsid w:val="00BD16AB"/>
    <w:rsid w:val="00BD174E"/>
    <w:rsid w:val="00BD1F47"/>
    <w:rsid w:val="00BD2023"/>
    <w:rsid w:val="00BD289F"/>
    <w:rsid w:val="00BD299F"/>
    <w:rsid w:val="00BD2B25"/>
    <w:rsid w:val="00BD2B63"/>
    <w:rsid w:val="00BD2F98"/>
    <w:rsid w:val="00BD306E"/>
    <w:rsid w:val="00BD3330"/>
    <w:rsid w:val="00BD38F2"/>
    <w:rsid w:val="00BD3F74"/>
    <w:rsid w:val="00BD3FB1"/>
    <w:rsid w:val="00BD4B67"/>
    <w:rsid w:val="00BD4C35"/>
    <w:rsid w:val="00BD5004"/>
    <w:rsid w:val="00BD50A3"/>
    <w:rsid w:val="00BD5102"/>
    <w:rsid w:val="00BD583F"/>
    <w:rsid w:val="00BD5EEF"/>
    <w:rsid w:val="00BD60F7"/>
    <w:rsid w:val="00BD648C"/>
    <w:rsid w:val="00BD688A"/>
    <w:rsid w:val="00BD6D22"/>
    <w:rsid w:val="00BD6DC3"/>
    <w:rsid w:val="00BD6EC8"/>
    <w:rsid w:val="00BD7D6A"/>
    <w:rsid w:val="00BD7F0A"/>
    <w:rsid w:val="00BE01E7"/>
    <w:rsid w:val="00BE0392"/>
    <w:rsid w:val="00BE10A6"/>
    <w:rsid w:val="00BE10C3"/>
    <w:rsid w:val="00BE1FCD"/>
    <w:rsid w:val="00BE2268"/>
    <w:rsid w:val="00BE2D05"/>
    <w:rsid w:val="00BE3314"/>
    <w:rsid w:val="00BE367C"/>
    <w:rsid w:val="00BE45BD"/>
    <w:rsid w:val="00BE498B"/>
    <w:rsid w:val="00BE4A93"/>
    <w:rsid w:val="00BE4FE6"/>
    <w:rsid w:val="00BE542E"/>
    <w:rsid w:val="00BE5944"/>
    <w:rsid w:val="00BE598D"/>
    <w:rsid w:val="00BE6310"/>
    <w:rsid w:val="00BE644C"/>
    <w:rsid w:val="00BE661A"/>
    <w:rsid w:val="00BE6DD2"/>
    <w:rsid w:val="00BE6DFC"/>
    <w:rsid w:val="00BE7447"/>
    <w:rsid w:val="00BE7770"/>
    <w:rsid w:val="00BE7C85"/>
    <w:rsid w:val="00BE7D8F"/>
    <w:rsid w:val="00BF0030"/>
    <w:rsid w:val="00BF02A2"/>
    <w:rsid w:val="00BF08A1"/>
    <w:rsid w:val="00BF0914"/>
    <w:rsid w:val="00BF0A4E"/>
    <w:rsid w:val="00BF1452"/>
    <w:rsid w:val="00BF1516"/>
    <w:rsid w:val="00BF180C"/>
    <w:rsid w:val="00BF1C49"/>
    <w:rsid w:val="00BF21EF"/>
    <w:rsid w:val="00BF229B"/>
    <w:rsid w:val="00BF2449"/>
    <w:rsid w:val="00BF2B2B"/>
    <w:rsid w:val="00BF39E4"/>
    <w:rsid w:val="00BF4001"/>
    <w:rsid w:val="00BF4308"/>
    <w:rsid w:val="00BF43C5"/>
    <w:rsid w:val="00BF4777"/>
    <w:rsid w:val="00BF4AC5"/>
    <w:rsid w:val="00BF4CFB"/>
    <w:rsid w:val="00BF50D9"/>
    <w:rsid w:val="00BF573B"/>
    <w:rsid w:val="00BF59BF"/>
    <w:rsid w:val="00BF59FD"/>
    <w:rsid w:val="00BF624C"/>
    <w:rsid w:val="00BF665E"/>
    <w:rsid w:val="00BF6EDC"/>
    <w:rsid w:val="00BF6F2F"/>
    <w:rsid w:val="00BF73A9"/>
    <w:rsid w:val="00C0008C"/>
    <w:rsid w:val="00C008C3"/>
    <w:rsid w:val="00C0092F"/>
    <w:rsid w:val="00C009D5"/>
    <w:rsid w:val="00C00A3A"/>
    <w:rsid w:val="00C00C19"/>
    <w:rsid w:val="00C012DD"/>
    <w:rsid w:val="00C013A5"/>
    <w:rsid w:val="00C01CC4"/>
    <w:rsid w:val="00C01DDF"/>
    <w:rsid w:val="00C02049"/>
    <w:rsid w:val="00C027D4"/>
    <w:rsid w:val="00C02876"/>
    <w:rsid w:val="00C031FA"/>
    <w:rsid w:val="00C03D98"/>
    <w:rsid w:val="00C0455D"/>
    <w:rsid w:val="00C04829"/>
    <w:rsid w:val="00C04B08"/>
    <w:rsid w:val="00C04B5D"/>
    <w:rsid w:val="00C04BC2"/>
    <w:rsid w:val="00C04FBC"/>
    <w:rsid w:val="00C0531E"/>
    <w:rsid w:val="00C0556D"/>
    <w:rsid w:val="00C06C2B"/>
    <w:rsid w:val="00C06D53"/>
    <w:rsid w:val="00C06E5C"/>
    <w:rsid w:val="00C07218"/>
    <w:rsid w:val="00C0762D"/>
    <w:rsid w:val="00C07844"/>
    <w:rsid w:val="00C0788C"/>
    <w:rsid w:val="00C106F2"/>
    <w:rsid w:val="00C10C3E"/>
    <w:rsid w:val="00C11188"/>
    <w:rsid w:val="00C1169A"/>
    <w:rsid w:val="00C1181C"/>
    <w:rsid w:val="00C11D79"/>
    <w:rsid w:val="00C121BA"/>
    <w:rsid w:val="00C121C7"/>
    <w:rsid w:val="00C1221F"/>
    <w:rsid w:val="00C126FC"/>
    <w:rsid w:val="00C127ED"/>
    <w:rsid w:val="00C12876"/>
    <w:rsid w:val="00C129EC"/>
    <w:rsid w:val="00C12C7C"/>
    <w:rsid w:val="00C12CC5"/>
    <w:rsid w:val="00C12E28"/>
    <w:rsid w:val="00C12F24"/>
    <w:rsid w:val="00C1300A"/>
    <w:rsid w:val="00C13052"/>
    <w:rsid w:val="00C130CF"/>
    <w:rsid w:val="00C13176"/>
    <w:rsid w:val="00C13854"/>
    <w:rsid w:val="00C13A63"/>
    <w:rsid w:val="00C14095"/>
    <w:rsid w:val="00C143E5"/>
    <w:rsid w:val="00C151CB"/>
    <w:rsid w:val="00C15932"/>
    <w:rsid w:val="00C15BDC"/>
    <w:rsid w:val="00C16391"/>
    <w:rsid w:val="00C1639B"/>
    <w:rsid w:val="00C169E4"/>
    <w:rsid w:val="00C17516"/>
    <w:rsid w:val="00C20703"/>
    <w:rsid w:val="00C20D89"/>
    <w:rsid w:val="00C20FA9"/>
    <w:rsid w:val="00C220D2"/>
    <w:rsid w:val="00C22C89"/>
    <w:rsid w:val="00C22D84"/>
    <w:rsid w:val="00C22FC1"/>
    <w:rsid w:val="00C23421"/>
    <w:rsid w:val="00C23519"/>
    <w:rsid w:val="00C23848"/>
    <w:rsid w:val="00C23AE8"/>
    <w:rsid w:val="00C23CB3"/>
    <w:rsid w:val="00C25387"/>
    <w:rsid w:val="00C25445"/>
    <w:rsid w:val="00C256ED"/>
    <w:rsid w:val="00C25771"/>
    <w:rsid w:val="00C2617F"/>
    <w:rsid w:val="00C263D8"/>
    <w:rsid w:val="00C268A1"/>
    <w:rsid w:val="00C26C96"/>
    <w:rsid w:val="00C27360"/>
    <w:rsid w:val="00C30027"/>
    <w:rsid w:val="00C30533"/>
    <w:rsid w:val="00C30C1E"/>
    <w:rsid w:val="00C31E4D"/>
    <w:rsid w:val="00C32014"/>
    <w:rsid w:val="00C3244A"/>
    <w:rsid w:val="00C3278A"/>
    <w:rsid w:val="00C329F9"/>
    <w:rsid w:val="00C334A9"/>
    <w:rsid w:val="00C3353D"/>
    <w:rsid w:val="00C33625"/>
    <w:rsid w:val="00C33858"/>
    <w:rsid w:val="00C34257"/>
    <w:rsid w:val="00C3485A"/>
    <w:rsid w:val="00C34ACA"/>
    <w:rsid w:val="00C34E59"/>
    <w:rsid w:val="00C35980"/>
    <w:rsid w:val="00C35B5D"/>
    <w:rsid w:val="00C36296"/>
    <w:rsid w:val="00C37126"/>
    <w:rsid w:val="00C3732C"/>
    <w:rsid w:val="00C378CA"/>
    <w:rsid w:val="00C37B95"/>
    <w:rsid w:val="00C37DE9"/>
    <w:rsid w:val="00C406BE"/>
    <w:rsid w:val="00C40ACE"/>
    <w:rsid w:val="00C412C7"/>
    <w:rsid w:val="00C41333"/>
    <w:rsid w:val="00C41A99"/>
    <w:rsid w:val="00C41BF1"/>
    <w:rsid w:val="00C41CBA"/>
    <w:rsid w:val="00C41EC8"/>
    <w:rsid w:val="00C421E9"/>
    <w:rsid w:val="00C42808"/>
    <w:rsid w:val="00C4344F"/>
    <w:rsid w:val="00C43543"/>
    <w:rsid w:val="00C43A84"/>
    <w:rsid w:val="00C43FCD"/>
    <w:rsid w:val="00C44070"/>
    <w:rsid w:val="00C4407C"/>
    <w:rsid w:val="00C4415F"/>
    <w:rsid w:val="00C44520"/>
    <w:rsid w:val="00C44BF6"/>
    <w:rsid w:val="00C45725"/>
    <w:rsid w:val="00C45A32"/>
    <w:rsid w:val="00C45BAF"/>
    <w:rsid w:val="00C45FC1"/>
    <w:rsid w:val="00C461E3"/>
    <w:rsid w:val="00C46654"/>
    <w:rsid w:val="00C46AD4"/>
    <w:rsid w:val="00C46FBF"/>
    <w:rsid w:val="00C474EF"/>
    <w:rsid w:val="00C47895"/>
    <w:rsid w:val="00C47A05"/>
    <w:rsid w:val="00C47A0E"/>
    <w:rsid w:val="00C50007"/>
    <w:rsid w:val="00C50037"/>
    <w:rsid w:val="00C5021B"/>
    <w:rsid w:val="00C507DC"/>
    <w:rsid w:val="00C50B01"/>
    <w:rsid w:val="00C50C27"/>
    <w:rsid w:val="00C50D4F"/>
    <w:rsid w:val="00C50FE9"/>
    <w:rsid w:val="00C512BC"/>
    <w:rsid w:val="00C513A9"/>
    <w:rsid w:val="00C517A8"/>
    <w:rsid w:val="00C520EA"/>
    <w:rsid w:val="00C524F0"/>
    <w:rsid w:val="00C526CD"/>
    <w:rsid w:val="00C52774"/>
    <w:rsid w:val="00C52904"/>
    <w:rsid w:val="00C52DFC"/>
    <w:rsid w:val="00C53169"/>
    <w:rsid w:val="00C53AB1"/>
    <w:rsid w:val="00C53B61"/>
    <w:rsid w:val="00C53CF5"/>
    <w:rsid w:val="00C53FA0"/>
    <w:rsid w:val="00C5405E"/>
    <w:rsid w:val="00C542A3"/>
    <w:rsid w:val="00C54E7E"/>
    <w:rsid w:val="00C54F10"/>
    <w:rsid w:val="00C556DC"/>
    <w:rsid w:val="00C55A39"/>
    <w:rsid w:val="00C55EF4"/>
    <w:rsid w:val="00C55FA5"/>
    <w:rsid w:val="00C567B7"/>
    <w:rsid w:val="00C56A0E"/>
    <w:rsid w:val="00C56B42"/>
    <w:rsid w:val="00C56F86"/>
    <w:rsid w:val="00C57094"/>
    <w:rsid w:val="00C579A9"/>
    <w:rsid w:val="00C60035"/>
    <w:rsid w:val="00C60B9D"/>
    <w:rsid w:val="00C617C2"/>
    <w:rsid w:val="00C62272"/>
    <w:rsid w:val="00C627B1"/>
    <w:rsid w:val="00C630D9"/>
    <w:rsid w:val="00C63770"/>
    <w:rsid w:val="00C63B17"/>
    <w:rsid w:val="00C648C3"/>
    <w:rsid w:val="00C65203"/>
    <w:rsid w:val="00C6545F"/>
    <w:rsid w:val="00C6557D"/>
    <w:rsid w:val="00C65DDC"/>
    <w:rsid w:val="00C660A8"/>
    <w:rsid w:val="00C6659C"/>
    <w:rsid w:val="00C66759"/>
    <w:rsid w:val="00C66D6E"/>
    <w:rsid w:val="00C67142"/>
    <w:rsid w:val="00C67651"/>
    <w:rsid w:val="00C67864"/>
    <w:rsid w:val="00C7021E"/>
    <w:rsid w:val="00C70341"/>
    <w:rsid w:val="00C709C4"/>
    <w:rsid w:val="00C719E4"/>
    <w:rsid w:val="00C726AE"/>
    <w:rsid w:val="00C73295"/>
    <w:rsid w:val="00C73EBA"/>
    <w:rsid w:val="00C7407B"/>
    <w:rsid w:val="00C742A1"/>
    <w:rsid w:val="00C749BB"/>
    <w:rsid w:val="00C74AEF"/>
    <w:rsid w:val="00C74BA9"/>
    <w:rsid w:val="00C74F92"/>
    <w:rsid w:val="00C75003"/>
    <w:rsid w:val="00C75956"/>
    <w:rsid w:val="00C75CC4"/>
    <w:rsid w:val="00C763AF"/>
    <w:rsid w:val="00C76752"/>
    <w:rsid w:val="00C7738C"/>
    <w:rsid w:val="00C7771F"/>
    <w:rsid w:val="00C778C2"/>
    <w:rsid w:val="00C7792D"/>
    <w:rsid w:val="00C77DC4"/>
    <w:rsid w:val="00C8004C"/>
    <w:rsid w:val="00C80343"/>
    <w:rsid w:val="00C80BF0"/>
    <w:rsid w:val="00C81D84"/>
    <w:rsid w:val="00C81FFD"/>
    <w:rsid w:val="00C833D1"/>
    <w:rsid w:val="00C83460"/>
    <w:rsid w:val="00C837EB"/>
    <w:rsid w:val="00C839FE"/>
    <w:rsid w:val="00C83C29"/>
    <w:rsid w:val="00C83CF3"/>
    <w:rsid w:val="00C846A4"/>
    <w:rsid w:val="00C84C7F"/>
    <w:rsid w:val="00C84CAC"/>
    <w:rsid w:val="00C85176"/>
    <w:rsid w:val="00C8520D"/>
    <w:rsid w:val="00C854A0"/>
    <w:rsid w:val="00C859DB"/>
    <w:rsid w:val="00C85A97"/>
    <w:rsid w:val="00C8640C"/>
    <w:rsid w:val="00C865AD"/>
    <w:rsid w:val="00C865EF"/>
    <w:rsid w:val="00C86694"/>
    <w:rsid w:val="00C869B7"/>
    <w:rsid w:val="00C8703C"/>
    <w:rsid w:val="00C8725E"/>
    <w:rsid w:val="00C87F0D"/>
    <w:rsid w:val="00C87F1F"/>
    <w:rsid w:val="00C904BA"/>
    <w:rsid w:val="00C906B4"/>
    <w:rsid w:val="00C906F4"/>
    <w:rsid w:val="00C90B2A"/>
    <w:rsid w:val="00C917BC"/>
    <w:rsid w:val="00C9199C"/>
    <w:rsid w:val="00C91B5A"/>
    <w:rsid w:val="00C92544"/>
    <w:rsid w:val="00C92C50"/>
    <w:rsid w:val="00C92F54"/>
    <w:rsid w:val="00C93B56"/>
    <w:rsid w:val="00C93C4E"/>
    <w:rsid w:val="00C93D9A"/>
    <w:rsid w:val="00C9432D"/>
    <w:rsid w:val="00C94AFC"/>
    <w:rsid w:val="00C94F3B"/>
    <w:rsid w:val="00C95054"/>
    <w:rsid w:val="00C95202"/>
    <w:rsid w:val="00C955F7"/>
    <w:rsid w:val="00C95867"/>
    <w:rsid w:val="00C964BC"/>
    <w:rsid w:val="00C96698"/>
    <w:rsid w:val="00C96DDC"/>
    <w:rsid w:val="00C96EC6"/>
    <w:rsid w:val="00C97723"/>
    <w:rsid w:val="00C9782F"/>
    <w:rsid w:val="00C97F23"/>
    <w:rsid w:val="00C97F38"/>
    <w:rsid w:val="00CA0861"/>
    <w:rsid w:val="00CA09D9"/>
    <w:rsid w:val="00CA0EB6"/>
    <w:rsid w:val="00CA0F06"/>
    <w:rsid w:val="00CA157D"/>
    <w:rsid w:val="00CA1750"/>
    <w:rsid w:val="00CA1A4E"/>
    <w:rsid w:val="00CA1A7F"/>
    <w:rsid w:val="00CA1AB5"/>
    <w:rsid w:val="00CA20FB"/>
    <w:rsid w:val="00CA34C7"/>
    <w:rsid w:val="00CA36FB"/>
    <w:rsid w:val="00CA4A98"/>
    <w:rsid w:val="00CA4AD8"/>
    <w:rsid w:val="00CA4B3E"/>
    <w:rsid w:val="00CA4DF5"/>
    <w:rsid w:val="00CA52AC"/>
    <w:rsid w:val="00CA54C2"/>
    <w:rsid w:val="00CA558C"/>
    <w:rsid w:val="00CA619B"/>
    <w:rsid w:val="00CA73B4"/>
    <w:rsid w:val="00CA79C7"/>
    <w:rsid w:val="00CA7BB8"/>
    <w:rsid w:val="00CB00CF"/>
    <w:rsid w:val="00CB02A7"/>
    <w:rsid w:val="00CB0C6E"/>
    <w:rsid w:val="00CB0E98"/>
    <w:rsid w:val="00CB106A"/>
    <w:rsid w:val="00CB12E3"/>
    <w:rsid w:val="00CB132D"/>
    <w:rsid w:val="00CB13AE"/>
    <w:rsid w:val="00CB1766"/>
    <w:rsid w:val="00CB180D"/>
    <w:rsid w:val="00CB1BC7"/>
    <w:rsid w:val="00CB1C15"/>
    <w:rsid w:val="00CB24A0"/>
    <w:rsid w:val="00CB2A97"/>
    <w:rsid w:val="00CB2B26"/>
    <w:rsid w:val="00CB2B8E"/>
    <w:rsid w:val="00CB2C5A"/>
    <w:rsid w:val="00CB2DA2"/>
    <w:rsid w:val="00CB3034"/>
    <w:rsid w:val="00CB351D"/>
    <w:rsid w:val="00CB364E"/>
    <w:rsid w:val="00CB3BBA"/>
    <w:rsid w:val="00CB416F"/>
    <w:rsid w:val="00CB41CC"/>
    <w:rsid w:val="00CB4AE5"/>
    <w:rsid w:val="00CB4B1B"/>
    <w:rsid w:val="00CB4BBE"/>
    <w:rsid w:val="00CB4F5A"/>
    <w:rsid w:val="00CB5292"/>
    <w:rsid w:val="00CB5344"/>
    <w:rsid w:val="00CB5388"/>
    <w:rsid w:val="00CB57AB"/>
    <w:rsid w:val="00CB5F72"/>
    <w:rsid w:val="00CB73A3"/>
    <w:rsid w:val="00CB7717"/>
    <w:rsid w:val="00CB78BF"/>
    <w:rsid w:val="00CB79F2"/>
    <w:rsid w:val="00CB7C20"/>
    <w:rsid w:val="00CC04F9"/>
    <w:rsid w:val="00CC083F"/>
    <w:rsid w:val="00CC0AA1"/>
    <w:rsid w:val="00CC0D61"/>
    <w:rsid w:val="00CC0E0B"/>
    <w:rsid w:val="00CC105D"/>
    <w:rsid w:val="00CC1622"/>
    <w:rsid w:val="00CC1796"/>
    <w:rsid w:val="00CC1C32"/>
    <w:rsid w:val="00CC1C5E"/>
    <w:rsid w:val="00CC1E39"/>
    <w:rsid w:val="00CC1F1C"/>
    <w:rsid w:val="00CC24A8"/>
    <w:rsid w:val="00CC2DCA"/>
    <w:rsid w:val="00CC2E35"/>
    <w:rsid w:val="00CC31E3"/>
    <w:rsid w:val="00CC3790"/>
    <w:rsid w:val="00CC3D87"/>
    <w:rsid w:val="00CC3DB3"/>
    <w:rsid w:val="00CC4928"/>
    <w:rsid w:val="00CC49E1"/>
    <w:rsid w:val="00CC4AE2"/>
    <w:rsid w:val="00CC553A"/>
    <w:rsid w:val="00CC554C"/>
    <w:rsid w:val="00CC5603"/>
    <w:rsid w:val="00CC59D1"/>
    <w:rsid w:val="00CC5D64"/>
    <w:rsid w:val="00CC5EFD"/>
    <w:rsid w:val="00CC60E5"/>
    <w:rsid w:val="00CC6676"/>
    <w:rsid w:val="00CC69E1"/>
    <w:rsid w:val="00CC6C50"/>
    <w:rsid w:val="00CC7487"/>
    <w:rsid w:val="00CC7718"/>
    <w:rsid w:val="00CC7753"/>
    <w:rsid w:val="00CD0485"/>
    <w:rsid w:val="00CD0A6D"/>
    <w:rsid w:val="00CD0F8B"/>
    <w:rsid w:val="00CD15AD"/>
    <w:rsid w:val="00CD1828"/>
    <w:rsid w:val="00CD1992"/>
    <w:rsid w:val="00CD1A23"/>
    <w:rsid w:val="00CD21B3"/>
    <w:rsid w:val="00CD237E"/>
    <w:rsid w:val="00CD24EF"/>
    <w:rsid w:val="00CD2744"/>
    <w:rsid w:val="00CD28EE"/>
    <w:rsid w:val="00CD2C04"/>
    <w:rsid w:val="00CD2C72"/>
    <w:rsid w:val="00CD2CB5"/>
    <w:rsid w:val="00CD32BF"/>
    <w:rsid w:val="00CD32FF"/>
    <w:rsid w:val="00CD52ED"/>
    <w:rsid w:val="00CD56E3"/>
    <w:rsid w:val="00CD5FCB"/>
    <w:rsid w:val="00CD660A"/>
    <w:rsid w:val="00CD68C8"/>
    <w:rsid w:val="00CD6B15"/>
    <w:rsid w:val="00CD6E9E"/>
    <w:rsid w:val="00CD6ED0"/>
    <w:rsid w:val="00CD70B0"/>
    <w:rsid w:val="00CD7838"/>
    <w:rsid w:val="00CD7999"/>
    <w:rsid w:val="00CD7A67"/>
    <w:rsid w:val="00CD7C49"/>
    <w:rsid w:val="00CD7D7A"/>
    <w:rsid w:val="00CD7F7A"/>
    <w:rsid w:val="00CE0731"/>
    <w:rsid w:val="00CE0DEA"/>
    <w:rsid w:val="00CE0FA0"/>
    <w:rsid w:val="00CE118F"/>
    <w:rsid w:val="00CE181C"/>
    <w:rsid w:val="00CE1C19"/>
    <w:rsid w:val="00CE1FF3"/>
    <w:rsid w:val="00CE22F2"/>
    <w:rsid w:val="00CE2845"/>
    <w:rsid w:val="00CE2A7C"/>
    <w:rsid w:val="00CE2F71"/>
    <w:rsid w:val="00CE3768"/>
    <w:rsid w:val="00CE3811"/>
    <w:rsid w:val="00CE3A7A"/>
    <w:rsid w:val="00CE3FD6"/>
    <w:rsid w:val="00CE4183"/>
    <w:rsid w:val="00CE4D2E"/>
    <w:rsid w:val="00CE5041"/>
    <w:rsid w:val="00CE510D"/>
    <w:rsid w:val="00CE511C"/>
    <w:rsid w:val="00CE57F8"/>
    <w:rsid w:val="00CE5D0B"/>
    <w:rsid w:val="00CE62FE"/>
    <w:rsid w:val="00CE646D"/>
    <w:rsid w:val="00CE7056"/>
    <w:rsid w:val="00CE7315"/>
    <w:rsid w:val="00CE73AD"/>
    <w:rsid w:val="00CE73D4"/>
    <w:rsid w:val="00CE73EC"/>
    <w:rsid w:val="00CE77FB"/>
    <w:rsid w:val="00CE786A"/>
    <w:rsid w:val="00CE7B86"/>
    <w:rsid w:val="00CE7CC5"/>
    <w:rsid w:val="00CF0279"/>
    <w:rsid w:val="00CF053E"/>
    <w:rsid w:val="00CF0730"/>
    <w:rsid w:val="00CF0D5D"/>
    <w:rsid w:val="00CF1414"/>
    <w:rsid w:val="00CF141C"/>
    <w:rsid w:val="00CF2615"/>
    <w:rsid w:val="00CF28DB"/>
    <w:rsid w:val="00CF31C7"/>
    <w:rsid w:val="00CF44BB"/>
    <w:rsid w:val="00CF50A8"/>
    <w:rsid w:val="00CF5A41"/>
    <w:rsid w:val="00CF5AEA"/>
    <w:rsid w:val="00CF68B2"/>
    <w:rsid w:val="00CF6BDD"/>
    <w:rsid w:val="00CF6DBB"/>
    <w:rsid w:val="00CF6FBA"/>
    <w:rsid w:val="00CF714F"/>
    <w:rsid w:val="00CF7C00"/>
    <w:rsid w:val="00CF7D81"/>
    <w:rsid w:val="00CF7E33"/>
    <w:rsid w:val="00CF7EB4"/>
    <w:rsid w:val="00D002CE"/>
    <w:rsid w:val="00D002D3"/>
    <w:rsid w:val="00D00926"/>
    <w:rsid w:val="00D00DDD"/>
    <w:rsid w:val="00D016A3"/>
    <w:rsid w:val="00D019A4"/>
    <w:rsid w:val="00D01C68"/>
    <w:rsid w:val="00D02D52"/>
    <w:rsid w:val="00D02F4B"/>
    <w:rsid w:val="00D032E8"/>
    <w:rsid w:val="00D03A94"/>
    <w:rsid w:val="00D03F99"/>
    <w:rsid w:val="00D040B3"/>
    <w:rsid w:val="00D040D6"/>
    <w:rsid w:val="00D04171"/>
    <w:rsid w:val="00D0447A"/>
    <w:rsid w:val="00D04804"/>
    <w:rsid w:val="00D04AB2"/>
    <w:rsid w:val="00D04E64"/>
    <w:rsid w:val="00D051A7"/>
    <w:rsid w:val="00D05284"/>
    <w:rsid w:val="00D05F0E"/>
    <w:rsid w:val="00D0654F"/>
    <w:rsid w:val="00D07330"/>
    <w:rsid w:val="00D0785F"/>
    <w:rsid w:val="00D07A95"/>
    <w:rsid w:val="00D07DEB"/>
    <w:rsid w:val="00D11924"/>
    <w:rsid w:val="00D11938"/>
    <w:rsid w:val="00D11F78"/>
    <w:rsid w:val="00D129FC"/>
    <w:rsid w:val="00D1425E"/>
    <w:rsid w:val="00D1517A"/>
    <w:rsid w:val="00D154EF"/>
    <w:rsid w:val="00D15A33"/>
    <w:rsid w:val="00D16298"/>
    <w:rsid w:val="00D169C6"/>
    <w:rsid w:val="00D16FBF"/>
    <w:rsid w:val="00D170A0"/>
    <w:rsid w:val="00D177AC"/>
    <w:rsid w:val="00D17841"/>
    <w:rsid w:val="00D20461"/>
    <w:rsid w:val="00D20C6F"/>
    <w:rsid w:val="00D20EAD"/>
    <w:rsid w:val="00D20FA8"/>
    <w:rsid w:val="00D2133B"/>
    <w:rsid w:val="00D21437"/>
    <w:rsid w:val="00D218A9"/>
    <w:rsid w:val="00D218FB"/>
    <w:rsid w:val="00D21911"/>
    <w:rsid w:val="00D21A0C"/>
    <w:rsid w:val="00D21BA4"/>
    <w:rsid w:val="00D22335"/>
    <w:rsid w:val="00D231EC"/>
    <w:rsid w:val="00D23BCF"/>
    <w:rsid w:val="00D2456C"/>
    <w:rsid w:val="00D245A0"/>
    <w:rsid w:val="00D24687"/>
    <w:rsid w:val="00D24710"/>
    <w:rsid w:val="00D24A96"/>
    <w:rsid w:val="00D24ADE"/>
    <w:rsid w:val="00D24FD6"/>
    <w:rsid w:val="00D254CD"/>
    <w:rsid w:val="00D255F3"/>
    <w:rsid w:val="00D25A55"/>
    <w:rsid w:val="00D25D58"/>
    <w:rsid w:val="00D25E63"/>
    <w:rsid w:val="00D260AE"/>
    <w:rsid w:val="00D2614B"/>
    <w:rsid w:val="00D264FF"/>
    <w:rsid w:val="00D26E7B"/>
    <w:rsid w:val="00D272E3"/>
    <w:rsid w:val="00D27F1B"/>
    <w:rsid w:val="00D301FC"/>
    <w:rsid w:val="00D302E1"/>
    <w:rsid w:val="00D30345"/>
    <w:rsid w:val="00D304C6"/>
    <w:rsid w:val="00D3062E"/>
    <w:rsid w:val="00D3185A"/>
    <w:rsid w:val="00D322F0"/>
    <w:rsid w:val="00D325A6"/>
    <w:rsid w:val="00D33108"/>
    <w:rsid w:val="00D33131"/>
    <w:rsid w:val="00D33259"/>
    <w:rsid w:val="00D334A3"/>
    <w:rsid w:val="00D33551"/>
    <w:rsid w:val="00D338A9"/>
    <w:rsid w:val="00D33D27"/>
    <w:rsid w:val="00D33E06"/>
    <w:rsid w:val="00D340E2"/>
    <w:rsid w:val="00D34288"/>
    <w:rsid w:val="00D349FD"/>
    <w:rsid w:val="00D34C1F"/>
    <w:rsid w:val="00D34EE5"/>
    <w:rsid w:val="00D34F42"/>
    <w:rsid w:val="00D34F8F"/>
    <w:rsid w:val="00D350BD"/>
    <w:rsid w:val="00D3553A"/>
    <w:rsid w:val="00D355EE"/>
    <w:rsid w:val="00D3570D"/>
    <w:rsid w:val="00D36106"/>
    <w:rsid w:val="00D36D4B"/>
    <w:rsid w:val="00D36DB9"/>
    <w:rsid w:val="00D372BF"/>
    <w:rsid w:val="00D37760"/>
    <w:rsid w:val="00D37C87"/>
    <w:rsid w:val="00D40358"/>
    <w:rsid w:val="00D404E6"/>
    <w:rsid w:val="00D40903"/>
    <w:rsid w:val="00D40DCF"/>
    <w:rsid w:val="00D40FEF"/>
    <w:rsid w:val="00D416DA"/>
    <w:rsid w:val="00D41E57"/>
    <w:rsid w:val="00D41FEA"/>
    <w:rsid w:val="00D420BB"/>
    <w:rsid w:val="00D4316F"/>
    <w:rsid w:val="00D43298"/>
    <w:rsid w:val="00D43327"/>
    <w:rsid w:val="00D43453"/>
    <w:rsid w:val="00D43683"/>
    <w:rsid w:val="00D43990"/>
    <w:rsid w:val="00D43B0D"/>
    <w:rsid w:val="00D43B33"/>
    <w:rsid w:val="00D43C3F"/>
    <w:rsid w:val="00D44492"/>
    <w:rsid w:val="00D446C3"/>
    <w:rsid w:val="00D4473E"/>
    <w:rsid w:val="00D45E9F"/>
    <w:rsid w:val="00D46094"/>
    <w:rsid w:val="00D466B6"/>
    <w:rsid w:val="00D46A4E"/>
    <w:rsid w:val="00D46CB2"/>
    <w:rsid w:val="00D46CB5"/>
    <w:rsid w:val="00D47301"/>
    <w:rsid w:val="00D47343"/>
    <w:rsid w:val="00D47471"/>
    <w:rsid w:val="00D4771B"/>
    <w:rsid w:val="00D47E9E"/>
    <w:rsid w:val="00D50474"/>
    <w:rsid w:val="00D5069E"/>
    <w:rsid w:val="00D5086E"/>
    <w:rsid w:val="00D51870"/>
    <w:rsid w:val="00D518DF"/>
    <w:rsid w:val="00D5210A"/>
    <w:rsid w:val="00D52BC3"/>
    <w:rsid w:val="00D53119"/>
    <w:rsid w:val="00D534DF"/>
    <w:rsid w:val="00D536E4"/>
    <w:rsid w:val="00D54A1A"/>
    <w:rsid w:val="00D554B6"/>
    <w:rsid w:val="00D55DDD"/>
    <w:rsid w:val="00D5606F"/>
    <w:rsid w:val="00D5614D"/>
    <w:rsid w:val="00D56212"/>
    <w:rsid w:val="00D56934"/>
    <w:rsid w:val="00D57516"/>
    <w:rsid w:val="00D5772A"/>
    <w:rsid w:val="00D57C0E"/>
    <w:rsid w:val="00D60437"/>
    <w:rsid w:val="00D60684"/>
    <w:rsid w:val="00D607A3"/>
    <w:rsid w:val="00D6098F"/>
    <w:rsid w:val="00D61657"/>
    <w:rsid w:val="00D62027"/>
    <w:rsid w:val="00D62035"/>
    <w:rsid w:val="00D62371"/>
    <w:rsid w:val="00D62D9E"/>
    <w:rsid w:val="00D6394E"/>
    <w:rsid w:val="00D63A05"/>
    <w:rsid w:val="00D6403B"/>
    <w:rsid w:val="00D64562"/>
    <w:rsid w:val="00D6469D"/>
    <w:rsid w:val="00D64A50"/>
    <w:rsid w:val="00D64AA7"/>
    <w:rsid w:val="00D65826"/>
    <w:rsid w:val="00D65EC1"/>
    <w:rsid w:val="00D66366"/>
    <w:rsid w:val="00D665D4"/>
    <w:rsid w:val="00D66915"/>
    <w:rsid w:val="00D6692A"/>
    <w:rsid w:val="00D669F2"/>
    <w:rsid w:val="00D66BD4"/>
    <w:rsid w:val="00D66F00"/>
    <w:rsid w:val="00D67802"/>
    <w:rsid w:val="00D71118"/>
    <w:rsid w:val="00D71520"/>
    <w:rsid w:val="00D71C3E"/>
    <w:rsid w:val="00D71E2C"/>
    <w:rsid w:val="00D71FAE"/>
    <w:rsid w:val="00D72976"/>
    <w:rsid w:val="00D7307D"/>
    <w:rsid w:val="00D73954"/>
    <w:rsid w:val="00D73E37"/>
    <w:rsid w:val="00D73F1D"/>
    <w:rsid w:val="00D74542"/>
    <w:rsid w:val="00D74563"/>
    <w:rsid w:val="00D745D3"/>
    <w:rsid w:val="00D7478B"/>
    <w:rsid w:val="00D74A81"/>
    <w:rsid w:val="00D74C17"/>
    <w:rsid w:val="00D75423"/>
    <w:rsid w:val="00D7630E"/>
    <w:rsid w:val="00D76B03"/>
    <w:rsid w:val="00D76E3E"/>
    <w:rsid w:val="00D76ED6"/>
    <w:rsid w:val="00D7721A"/>
    <w:rsid w:val="00D772C7"/>
    <w:rsid w:val="00D774A9"/>
    <w:rsid w:val="00D77DCE"/>
    <w:rsid w:val="00D805AB"/>
    <w:rsid w:val="00D8094C"/>
    <w:rsid w:val="00D80B80"/>
    <w:rsid w:val="00D80E4A"/>
    <w:rsid w:val="00D80FBA"/>
    <w:rsid w:val="00D813F3"/>
    <w:rsid w:val="00D81D56"/>
    <w:rsid w:val="00D81F83"/>
    <w:rsid w:val="00D821F3"/>
    <w:rsid w:val="00D82EF2"/>
    <w:rsid w:val="00D83079"/>
    <w:rsid w:val="00D83123"/>
    <w:rsid w:val="00D83268"/>
    <w:rsid w:val="00D837C1"/>
    <w:rsid w:val="00D83A49"/>
    <w:rsid w:val="00D8428C"/>
    <w:rsid w:val="00D8509C"/>
    <w:rsid w:val="00D855EC"/>
    <w:rsid w:val="00D857EB"/>
    <w:rsid w:val="00D85850"/>
    <w:rsid w:val="00D858B0"/>
    <w:rsid w:val="00D85C40"/>
    <w:rsid w:val="00D85F9D"/>
    <w:rsid w:val="00D860C3"/>
    <w:rsid w:val="00D86609"/>
    <w:rsid w:val="00D866EA"/>
    <w:rsid w:val="00D87219"/>
    <w:rsid w:val="00D879B4"/>
    <w:rsid w:val="00D87E2C"/>
    <w:rsid w:val="00D87E5D"/>
    <w:rsid w:val="00D90158"/>
    <w:rsid w:val="00D90661"/>
    <w:rsid w:val="00D9101C"/>
    <w:rsid w:val="00D91090"/>
    <w:rsid w:val="00D911FC"/>
    <w:rsid w:val="00D9155C"/>
    <w:rsid w:val="00D917D6"/>
    <w:rsid w:val="00D91842"/>
    <w:rsid w:val="00D91F2C"/>
    <w:rsid w:val="00D92195"/>
    <w:rsid w:val="00D9220F"/>
    <w:rsid w:val="00D925E7"/>
    <w:rsid w:val="00D926CD"/>
    <w:rsid w:val="00D92D06"/>
    <w:rsid w:val="00D93211"/>
    <w:rsid w:val="00D936B9"/>
    <w:rsid w:val="00D93793"/>
    <w:rsid w:val="00D93B14"/>
    <w:rsid w:val="00D949DE"/>
    <w:rsid w:val="00D94A4C"/>
    <w:rsid w:val="00D94ACD"/>
    <w:rsid w:val="00D94EB9"/>
    <w:rsid w:val="00D961A8"/>
    <w:rsid w:val="00D9626F"/>
    <w:rsid w:val="00D96912"/>
    <w:rsid w:val="00D96C0C"/>
    <w:rsid w:val="00D972EA"/>
    <w:rsid w:val="00D977CC"/>
    <w:rsid w:val="00D9792E"/>
    <w:rsid w:val="00D97F4C"/>
    <w:rsid w:val="00DA10E7"/>
    <w:rsid w:val="00DA1198"/>
    <w:rsid w:val="00DA11A8"/>
    <w:rsid w:val="00DA11FD"/>
    <w:rsid w:val="00DA26DE"/>
    <w:rsid w:val="00DA294A"/>
    <w:rsid w:val="00DA295B"/>
    <w:rsid w:val="00DA2FFF"/>
    <w:rsid w:val="00DA3589"/>
    <w:rsid w:val="00DA4295"/>
    <w:rsid w:val="00DA47E3"/>
    <w:rsid w:val="00DA496C"/>
    <w:rsid w:val="00DA4DAD"/>
    <w:rsid w:val="00DA5590"/>
    <w:rsid w:val="00DA5812"/>
    <w:rsid w:val="00DA627F"/>
    <w:rsid w:val="00DA69DA"/>
    <w:rsid w:val="00DA7242"/>
    <w:rsid w:val="00DA7299"/>
    <w:rsid w:val="00DB0C9A"/>
    <w:rsid w:val="00DB12AF"/>
    <w:rsid w:val="00DB1D4C"/>
    <w:rsid w:val="00DB1DC2"/>
    <w:rsid w:val="00DB1E28"/>
    <w:rsid w:val="00DB204E"/>
    <w:rsid w:val="00DB25ED"/>
    <w:rsid w:val="00DB2D3A"/>
    <w:rsid w:val="00DB37F0"/>
    <w:rsid w:val="00DB3F4F"/>
    <w:rsid w:val="00DB4102"/>
    <w:rsid w:val="00DB4840"/>
    <w:rsid w:val="00DB49D0"/>
    <w:rsid w:val="00DB55B9"/>
    <w:rsid w:val="00DB57F7"/>
    <w:rsid w:val="00DB5D71"/>
    <w:rsid w:val="00DB77D2"/>
    <w:rsid w:val="00DB79A6"/>
    <w:rsid w:val="00DB7D7D"/>
    <w:rsid w:val="00DC0203"/>
    <w:rsid w:val="00DC0301"/>
    <w:rsid w:val="00DC0632"/>
    <w:rsid w:val="00DC0C8D"/>
    <w:rsid w:val="00DC1073"/>
    <w:rsid w:val="00DC10C5"/>
    <w:rsid w:val="00DC14DE"/>
    <w:rsid w:val="00DC15D0"/>
    <w:rsid w:val="00DC18CC"/>
    <w:rsid w:val="00DC1997"/>
    <w:rsid w:val="00DC1F72"/>
    <w:rsid w:val="00DC225B"/>
    <w:rsid w:val="00DC2762"/>
    <w:rsid w:val="00DC27D8"/>
    <w:rsid w:val="00DC2F4D"/>
    <w:rsid w:val="00DC2F9F"/>
    <w:rsid w:val="00DC31B0"/>
    <w:rsid w:val="00DC3827"/>
    <w:rsid w:val="00DC3C99"/>
    <w:rsid w:val="00DC4258"/>
    <w:rsid w:val="00DC433E"/>
    <w:rsid w:val="00DC461C"/>
    <w:rsid w:val="00DC4BFB"/>
    <w:rsid w:val="00DC5730"/>
    <w:rsid w:val="00DC67F6"/>
    <w:rsid w:val="00DC6F79"/>
    <w:rsid w:val="00DD0571"/>
    <w:rsid w:val="00DD09EE"/>
    <w:rsid w:val="00DD0D3F"/>
    <w:rsid w:val="00DD10DD"/>
    <w:rsid w:val="00DD1E73"/>
    <w:rsid w:val="00DD1E96"/>
    <w:rsid w:val="00DD21A6"/>
    <w:rsid w:val="00DD267F"/>
    <w:rsid w:val="00DD2C9C"/>
    <w:rsid w:val="00DD2F3F"/>
    <w:rsid w:val="00DD315B"/>
    <w:rsid w:val="00DD31DA"/>
    <w:rsid w:val="00DD35FF"/>
    <w:rsid w:val="00DD36D4"/>
    <w:rsid w:val="00DD4148"/>
    <w:rsid w:val="00DD450B"/>
    <w:rsid w:val="00DD45C1"/>
    <w:rsid w:val="00DD465F"/>
    <w:rsid w:val="00DD4718"/>
    <w:rsid w:val="00DD4788"/>
    <w:rsid w:val="00DD47B7"/>
    <w:rsid w:val="00DD4D36"/>
    <w:rsid w:val="00DD52A2"/>
    <w:rsid w:val="00DD5424"/>
    <w:rsid w:val="00DD6490"/>
    <w:rsid w:val="00DD6A8A"/>
    <w:rsid w:val="00DD7614"/>
    <w:rsid w:val="00DD77A7"/>
    <w:rsid w:val="00DD7EB7"/>
    <w:rsid w:val="00DE094F"/>
    <w:rsid w:val="00DE0D40"/>
    <w:rsid w:val="00DE12C1"/>
    <w:rsid w:val="00DE1AA2"/>
    <w:rsid w:val="00DE25EA"/>
    <w:rsid w:val="00DE2B2C"/>
    <w:rsid w:val="00DE2E90"/>
    <w:rsid w:val="00DE2EF9"/>
    <w:rsid w:val="00DE32AC"/>
    <w:rsid w:val="00DE39D2"/>
    <w:rsid w:val="00DE3A54"/>
    <w:rsid w:val="00DE3FC2"/>
    <w:rsid w:val="00DE4442"/>
    <w:rsid w:val="00DE48E9"/>
    <w:rsid w:val="00DE4A92"/>
    <w:rsid w:val="00DE4E7B"/>
    <w:rsid w:val="00DE703F"/>
    <w:rsid w:val="00DE757A"/>
    <w:rsid w:val="00DE7830"/>
    <w:rsid w:val="00DE79C0"/>
    <w:rsid w:val="00DE7E28"/>
    <w:rsid w:val="00DE7E87"/>
    <w:rsid w:val="00DF012C"/>
    <w:rsid w:val="00DF01F1"/>
    <w:rsid w:val="00DF0302"/>
    <w:rsid w:val="00DF0A78"/>
    <w:rsid w:val="00DF0DA5"/>
    <w:rsid w:val="00DF1BF8"/>
    <w:rsid w:val="00DF1D40"/>
    <w:rsid w:val="00DF1D65"/>
    <w:rsid w:val="00DF2184"/>
    <w:rsid w:val="00DF26B1"/>
    <w:rsid w:val="00DF26F5"/>
    <w:rsid w:val="00DF2704"/>
    <w:rsid w:val="00DF31DE"/>
    <w:rsid w:val="00DF3654"/>
    <w:rsid w:val="00DF40B4"/>
    <w:rsid w:val="00DF455D"/>
    <w:rsid w:val="00DF4772"/>
    <w:rsid w:val="00DF4D74"/>
    <w:rsid w:val="00DF531D"/>
    <w:rsid w:val="00DF54E5"/>
    <w:rsid w:val="00DF57B4"/>
    <w:rsid w:val="00DF57FE"/>
    <w:rsid w:val="00DF5FB9"/>
    <w:rsid w:val="00DF6179"/>
    <w:rsid w:val="00DF6556"/>
    <w:rsid w:val="00DF7253"/>
    <w:rsid w:val="00DF7514"/>
    <w:rsid w:val="00DF7524"/>
    <w:rsid w:val="00DF7596"/>
    <w:rsid w:val="00DF7907"/>
    <w:rsid w:val="00DF7951"/>
    <w:rsid w:val="00E001C0"/>
    <w:rsid w:val="00E004B4"/>
    <w:rsid w:val="00E0074F"/>
    <w:rsid w:val="00E00A3E"/>
    <w:rsid w:val="00E00C8F"/>
    <w:rsid w:val="00E01D6D"/>
    <w:rsid w:val="00E022E5"/>
    <w:rsid w:val="00E02CA5"/>
    <w:rsid w:val="00E03041"/>
    <w:rsid w:val="00E0342E"/>
    <w:rsid w:val="00E03617"/>
    <w:rsid w:val="00E03CE0"/>
    <w:rsid w:val="00E04213"/>
    <w:rsid w:val="00E04433"/>
    <w:rsid w:val="00E04771"/>
    <w:rsid w:val="00E04856"/>
    <w:rsid w:val="00E050F3"/>
    <w:rsid w:val="00E05E40"/>
    <w:rsid w:val="00E05F3C"/>
    <w:rsid w:val="00E0688F"/>
    <w:rsid w:val="00E06EBC"/>
    <w:rsid w:val="00E06FC6"/>
    <w:rsid w:val="00E07B9E"/>
    <w:rsid w:val="00E106F6"/>
    <w:rsid w:val="00E10B73"/>
    <w:rsid w:val="00E10BE0"/>
    <w:rsid w:val="00E10D32"/>
    <w:rsid w:val="00E11284"/>
    <w:rsid w:val="00E11A02"/>
    <w:rsid w:val="00E131AF"/>
    <w:rsid w:val="00E1340A"/>
    <w:rsid w:val="00E13501"/>
    <w:rsid w:val="00E13B32"/>
    <w:rsid w:val="00E141DB"/>
    <w:rsid w:val="00E142EC"/>
    <w:rsid w:val="00E147BE"/>
    <w:rsid w:val="00E14C2D"/>
    <w:rsid w:val="00E15062"/>
    <w:rsid w:val="00E15252"/>
    <w:rsid w:val="00E1590B"/>
    <w:rsid w:val="00E15D94"/>
    <w:rsid w:val="00E1755F"/>
    <w:rsid w:val="00E17A1E"/>
    <w:rsid w:val="00E20036"/>
    <w:rsid w:val="00E202D0"/>
    <w:rsid w:val="00E20BC7"/>
    <w:rsid w:val="00E21356"/>
    <w:rsid w:val="00E21885"/>
    <w:rsid w:val="00E218B7"/>
    <w:rsid w:val="00E22BE2"/>
    <w:rsid w:val="00E22C47"/>
    <w:rsid w:val="00E2309E"/>
    <w:rsid w:val="00E2324D"/>
    <w:rsid w:val="00E233F3"/>
    <w:rsid w:val="00E2374A"/>
    <w:rsid w:val="00E2392B"/>
    <w:rsid w:val="00E23D21"/>
    <w:rsid w:val="00E24117"/>
    <w:rsid w:val="00E24E6F"/>
    <w:rsid w:val="00E25062"/>
    <w:rsid w:val="00E2517D"/>
    <w:rsid w:val="00E251E8"/>
    <w:rsid w:val="00E2546B"/>
    <w:rsid w:val="00E2591C"/>
    <w:rsid w:val="00E25C2C"/>
    <w:rsid w:val="00E25EFC"/>
    <w:rsid w:val="00E260AC"/>
    <w:rsid w:val="00E261A4"/>
    <w:rsid w:val="00E264C1"/>
    <w:rsid w:val="00E26756"/>
    <w:rsid w:val="00E268B4"/>
    <w:rsid w:val="00E26AC0"/>
    <w:rsid w:val="00E27011"/>
    <w:rsid w:val="00E2707C"/>
    <w:rsid w:val="00E27AAE"/>
    <w:rsid w:val="00E27DDE"/>
    <w:rsid w:val="00E306A5"/>
    <w:rsid w:val="00E3081D"/>
    <w:rsid w:val="00E30EF2"/>
    <w:rsid w:val="00E30FB8"/>
    <w:rsid w:val="00E31825"/>
    <w:rsid w:val="00E31A3E"/>
    <w:rsid w:val="00E328AA"/>
    <w:rsid w:val="00E32BC4"/>
    <w:rsid w:val="00E32FA1"/>
    <w:rsid w:val="00E330A8"/>
    <w:rsid w:val="00E33224"/>
    <w:rsid w:val="00E33431"/>
    <w:rsid w:val="00E336C7"/>
    <w:rsid w:val="00E3385E"/>
    <w:rsid w:val="00E33B5D"/>
    <w:rsid w:val="00E33D6A"/>
    <w:rsid w:val="00E348A3"/>
    <w:rsid w:val="00E34C0A"/>
    <w:rsid w:val="00E34E5E"/>
    <w:rsid w:val="00E35CE1"/>
    <w:rsid w:val="00E35E21"/>
    <w:rsid w:val="00E36292"/>
    <w:rsid w:val="00E364A7"/>
    <w:rsid w:val="00E369C8"/>
    <w:rsid w:val="00E36BE9"/>
    <w:rsid w:val="00E36EAF"/>
    <w:rsid w:val="00E3717F"/>
    <w:rsid w:val="00E37A21"/>
    <w:rsid w:val="00E402FF"/>
    <w:rsid w:val="00E40339"/>
    <w:rsid w:val="00E40C02"/>
    <w:rsid w:val="00E414AF"/>
    <w:rsid w:val="00E41701"/>
    <w:rsid w:val="00E41B2C"/>
    <w:rsid w:val="00E4265F"/>
    <w:rsid w:val="00E42B17"/>
    <w:rsid w:val="00E430A5"/>
    <w:rsid w:val="00E433E7"/>
    <w:rsid w:val="00E44450"/>
    <w:rsid w:val="00E44837"/>
    <w:rsid w:val="00E44E8D"/>
    <w:rsid w:val="00E44FBF"/>
    <w:rsid w:val="00E4525F"/>
    <w:rsid w:val="00E4529A"/>
    <w:rsid w:val="00E45331"/>
    <w:rsid w:val="00E45AF4"/>
    <w:rsid w:val="00E45FE9"/>
    <w:rsid w:val="00E4623D"/>
    <w:rsid w:val="00E46275"/>
    <w:rsid w:val="00E4638C"/>
    <w:rsid w:val="00E46C65"/>
    <w:rsid w:val="00E46D51"/>
    <w:rsid w:val="00E46E05"/>
    <w:rsid w:val="00E4703E"/>
    <w:rsid w:val="00E478A9"/>
    <w:rsid w:val="00E47900"/>
    <w:rsid w:val="00E47D7C"/>
    <w:rsid w:val="00E47DC8"/>
    <w:rsid w:val="00E50128"/>
    <w:rsid w:val="00E50727"/>
    <w:rsid w:val="00E50C02"/>
    <w:rsid w:val="00E50F53"/>
    <w:rsid w:val="00E519E7"/>
    <w:rsid w:val="00E51EF7"/>
    <w:rsid w:val="00E52028"/>
    <w:rsid w:val="00E5213B"/>
    <w:rsid w:val="00E52305"/>
    <w:rsid w:val="00E52625"/>
    <w:rsid w:val="00E5268E"/>
    <w:rsid w:val="00E52831"/>
    <w:rsid w:val="00E52B05"/>
    <w:rsid w:val="00E52B57"/>
    <w:rsid w:val="00E52C58"/>
    <w:rsid w:val="00E532D7"/>
    <w:rsid w:val="00E53948"/>
    <w:rsid w:val="00E539A2"/>
    <w:rsid w:val="00E53E2B"/>
    <w:rsid w:val="00E53EED"/>
    <w:rsid w:val="00E542C5"/>
    <w:rsid w:val="00E54631"/>
    <w:rsid w:val="00E546CA"/>
    <w:rsid w:val="00E54707"/>
    <w:rsid w:val="00E54B7A"/>
    <w:rsid w:val="00E54B94"/>
    <w:rsid w:val="00E54C47"/>
    <w:rsid w:val="00E54DB6"/>
    <w:rsid w:val="00E54F23"/>
    <w:rsid w:val="00E54FA5"/>
    <w:rsid w:val="00E55D49"/>
    <w:rsid w:val="00E56143"/>
    <w:rsid w:val="00E5694E"/>
    <w:rsid w:val="00E56BDA"/>
    <w:rsid w:val="00E56CB9"/>
    <w:rsid w:val="00E56E1F"/>
    <w:rsid w:val="00E57CEA"/>
    <w:rsid w:val="00E57D23"/>
    <w:rsid w:val="00E57DEE"/>
    <w:rsid w:val="00E57FD8"/>
    <w:rsid w:val="00E6043D"/>
    <w:rsid w:val="00E60B33"/>
    <w:rsid w:val="00E612C7"/>
    <w:rsid w:val="00E618F7"/>
    <w:rsid w:val="00E61D8A"/>
    <w:rsid w:val="00E624B2"/>
    <w:rsid w:val="00E62755"/>
    <w:rsid w:val="00E6287E"/>
    <w:rsid w:val="00E62BD2"/>
    <w:rsid w:val="00E62D68"/>
    <w:rsid w:val="00E631E3"/>
    <w:rsid w:val="00E6320B"/>
    <w:rsid w:val="00E6323F"/>
    <w:rsid w:val="00E63388"/>
    <w:rsid w:val="00E63D06"/>
    <w:rsid w:val="00E6425A"/>
    <w:rsid w:val="00E64FB0"/>
    <w:rsid w:val="00E65214"/>
    <w:rsid w:val="00E6523A"/>
    <w:rsid w:val="00E66678"/>
    <w:rsid w:val="00E66791"/>
    <w:rsid w:val="00E66B0F"/>
    <w:rsid w:val="00E66E2E"/>
    <w:rsid w:val="00E67072"/>
    <w:rsid w:val="00E671A0"/>
    <w:rsid w:val="00E7013D"/>
    <w:rsid w:val="00E705D0"/>
    <w:rsid w:val="00E706F0"/>
    <w:rsid w:val="00E70922"/>
    <w:rsid w:val="00E71176"/>
    <w:rsid w:val="00E71235"/>
    <w:rsid w:val="00E7157F"/>
    <w:rsid w:val="00E71639"/>
    <w:rsid w:val="00E71ACB"/>
    <w:rsid w:val="00E71DD7"/>
    <w:rsid w:val="00E722FC"/>
    <w:rsid w:val="00E72626"/>
    <w:rsid w:val="00E72CB5"/>
    <w:rsid w:val="00E72FFB"/>
    <w:rsid w:val="00E733AD"/>
    <w:rsid w:val="00E737DB"/>
    <w:rsid w:val="00E73E19"/>
    <w:rsid w:val="00E7460A"/>
    <w:rsid w:val="00E75016"/>
    <w:rsid w:val="00E751EF"/>
    <w:rsid w:val="00E76A13"/>
    <w:rsid w:val="00E76DC5"/>
    <w:rsid w:val="00E77000"/>
    <w:rsid w:val="00E7790C"/>
    <w:rsid w:val="00E77D64"/>
    <w:rsid w:val="00E77E6F"/>
    <w:rsid w:val="00E803DD"/>
    <w:rsid w:val="00E80574"/>
    <w:rsid w:val="00E80959"/>
    <w:rsid w:val="00E80BE2"/>
    <w:rsid w:val="00E81848"/>
    <w:rsid w:val="00E818F5"/>
    <w:rsid w:val="00E81BA8"/>
    <w:rsid w:val="00E81BDF"/>
    <w:rsid w:val="00E81BEE"/>
    <w:rsid w:val="00E82165"/>
    <w:rsid w:val="00E824E8"/>
    <w:rsid w:val="00E82D14"/>
    <w:rsid w:val="00E834BE"/>
    <w:rsid w:val="00E8401F"/>
    <w:rsid w:val="00E84EF6"/>
    <w:rsid w:val="00E851B6"/>
    <w:rsid w:val="00E85436"/>
    <w:rsid w:val="00E85B23"/>
    <w:rsid w:val="00E86199"/>
    <w:rsid w:val="00E86629"/>
    <w:rsid w:val="00E86CBC"/>
    <w:rsid w:val="00E86E47"/>
    <w:rsid w:val="00E872F7"/>
    <w:rsid w:val="00E87690"/>
    <w:rsid w:val="00E87A53"/>
    <w:rsid w:val="00E87C15"/>
    <w:rsid w:val="00E87CEB"/>
    <w:rsid w:val="00E900D8"/>
    <w:rsid w:val="00E9029D"/>
    <w:rsid w:val="00E90781"/>
    <w:rsid w:val="00E90916"/>
    <w:rsid w:val="00E90C33"/>
    <w:rsid w:val="00E911F1"/>
    <w:rsid w:val="00E91680"/>
    <w:rsid w:val="00E91E5E"/>
    <w:rsid w:val="00E920FC"/>
    <w:rsid w:val="00E92EFA"/>
    <w:rsid w:val="00E93290"/>
    <w:rsid w:val="00E93C30"/>
    <w:rsid w:val="00E93E2E"/>
    <w:rsid w:val="00E94707"/>
    <w:rsid w:val="00E94B12"/>
    <w:rsid w:val="00E95191"/>
    <w:rsid w:val="00E95490"/>
    <w:rsid w:val="00E95A2E"/>
    <w:rsid w:val="00E95E45"/>
    <w:rsid w:val="00E96773"/>
    <w:rsid w:val="00E96CDB"/>
    <w:rsid w:val="00E96F15"/>
    <w:rsid w:val="00E9757B"/>
    <w:rsid w:val="00E97D20"/>
    <w:rsid w:val="00EA0107"/>
    <w:rsid w:val="00EA0134"/>
    <w:rsid w:val="00EA042A"/>
    <w:rsid w:val="00EA0C70"/>
    <w:rsid w:val="00EA0E41"/>
    <w:rsid w:val="00EA13B2"/>
    <w:rsid w:val="00EA14B8"/>
    <w:rsid w:val="00EA1591"/>
    <w:rsid w:val="00EA1598"/>
    <w:rsid w:val="00EA166D"/>
    <w:rsid w:val="00EA18F1"/>
    <w:rsid w:val="00EA1D16"/>
    <w:rsid w:val="00EA27E4"/>
    <w:rsid w:val="00EA2B0D"/>
    <w:rsid w:val="00EA35BA"/>
    <w:rsid w:val="00EA3667"/>
    <w:rsid w:val="00EA438B"/>
    <w:rsid w:val="00EA4D92"/>
    <w:rsid w:val="00EA5158"/>
    <w:rsid w:val="00EA5FC9"/>
    <w:rsid w:val="00EA66D2"/>
    <w:rsid w:val="00EA6814"/>
    <w:rsid w:val="00EA6A51"/>
    <w:rsid w:val="00EA6C08"/>
    <w:rsid w:val="00EA6CF7"/>
    <w:rsid w:val="00EA6E4E"/>
    <w:rsid w:val="00EA724B"/>
    <w:rsid w:val="00EA7439"/>
    <w:rsid w:val="00EA74D5"/>
    <w:rsid w:val="00EA7679"/>
    <w:rsid w:val="00EA7A81"/>
    <w:rsid w:val="00EB01CF"/>
    <w:rsid w:val="00EB1497"/>
    <w:rsid w:val="00EB15E8"/>
    <w:rsid w:val="00EB18C7"/>
    <w:rsid w:val="00EB1C24"/>
    <w:rsid w:val="00EB1C5C"/>
    <w:rsid w:val="00EB287B"/>
    <w:rsid w:val="00EB29DB"/>
    <w:rsid w:val="00EB2A90"/>
    <w:rsid w:val="00EB3306"/>
    <w:rsid w:val="00EB33A8"/>
    <w:rsid w:val="00EB35DA"/>
    <w:rsid w:val="00EB35E0"/>
    <w:rsid w:val="00EB38BE"/>
    <w:rsid w:val="00EB417C"/>
    <w:rsid w:val="00EB47A0"/>
    <w:rsid w:val="00EB4882"/>
    <w:rsid w:val="00EB4AD9"/>
    <w:rsid w:val="00EB4F19"/>
    <w:rsid w:val="00EB5423"/>
    <w:rsid w:val="00EB55D8"/>
    <w:rsid w:val="00EB5C6D"/>
    <w:rsid w:val="00EB5D9C"/>
    <w:rsid w:val="00EB5E84"/>
    <w:rsid w:val="00EB675E"/>
    <w:rsid w:val="00EB6B9B"/>
    <w:rsid w:val="00EB707B"/>
    <w:rsid w:val="00EB7464"/>
    <w:rsid w:val="00EB7682"/>
    <w:rsid w:val="00EB76F8"/>
    <w:rsid w:val="00EB78CD"/>
    <w:rsid w:val="00EB7C37"/>
    <w:rsid w:val="00EB7EF9"/>
    <w:rsid w:val="00EC009E"/>
    <w:rsid w:val="00EC066E"/>
    <w:rsid w:val="00EC087F"/>
    <w:rsid w:val="00EC0F5F"/>
    <w:rsid w:val="00EC13BA"/>
    <w:rsid w:val="00EC18D4"/>
    <w:rsid w:val="00EC1AFF"/>
    <w:rsid w:val="00EC1F27"/>
    <w:rsid w:val="00EC1F2F"/>
    <w:rsid w:val="00EC2C5A"/>
    <w:rsid w:val="00EC2D22"/>
    <w:rsid w:val="00EC3036"/>
    <w:rsid w:val="00EC3F5D"/>
    <w:rsid w:val="00EC41D8"/>
    <w:rsid w:val="00EC5571"/>
    <w:rsid w:val="00EC55F8"/>
    <w:rsid w:val="00EC59E9"/>
    <w:rsid w:val="00EC63B0"/>
    <w:rsid w:val="00EC67A0"/>
    <w:rsid w:val="00EC688F"/>
    <w:rsid w:val="00EC69CF"/>
    <w:rsid w:val="00EC719D"/>
    <w:rsid w:val="00EC73BC"/>
    <w:rsid w:val="00EC776E"/>
    <w:rsid w:val="00ED0081"/>
    <w:rsid w:val="00ED017F"/>
    <w:rsid w:val="00ED01DA"/>
    <w:rsid w:val="00ED08A1"/>
    <w:rsid w:val="00ED1501"/>
    <w:rsid w:val="00ED159C"/>
    <w:rsid w:val="00ED2054"/>
    <w:rsid w:val="00ED3288"/>
    <w:rsid w:val="00ED3AEA"/>
    <w:rsid w:val="00ED415F"/>
    <w:rsid w:val="00ED4600"/>
    <w:rsid w:val="00ED4E08"/>
    <w:rsid w:val="00ED5585"/>
    <w:rsid w:val="00ED5A83"/>
    <w:rsid w:val="00ED613C"/>
    <w:rsid w:val="00ED6FE8"/>
    <w:rsid w:val="00ED7601"/>
    <w:rsid w:val="00ED76A9"/>
    <w:rsid w:val="00ED771A"/>
    <w:rsid w:val="00ED7796"/>
    <w:rsid w:val="00EE0116"/>
    <w:rsid w:val="00EE0633"/>
    <w:rsid w:val="00EE06A0"/>
    <w:rsid w:val="00EE0DC6"/>
    <w:rsid w:val="00EE0E86"/>
    <w:rsid w:val="00EE1A10"/>
    <w:rsid w:val="00EE1E70"/>
    <w:rsid w:val="00EE1F3F"/>
    <w:rsid w:val="00EE2650"/>
    <w:rsid w:val="00EE28EF"/>
    <w:rsid w:val="00EE37FE"/>
    <w:rsid w:val="00EE3A82"/>
    <w:rsid w:val="00EE41AC"/>
    <w:rsid w:val="00EE4476"/>
    <w:rsid w:val="00EE49E9"/>
    <w:rsid w:val="00EE4D40"/>
    <w:rsid w:val="00EE54C4"/>
    <w:rsid w:val="00EE590A"/>
    <w:rsid w:val="00EE5A0B"/>
    <w:rsid w:val="00EE63B2"/>
    <w:rsid w:val="00EE67B4"/>
    <w:rsid w:val="00EE6A2F"/>
    <w:rsid w:val="00EE6D04"/>
    <w:rsid w:val="00EE7F60"/>
    <w:rsid w:val="00EF06CA"/>
    <w:rsid w:val="00EF0834"/>
    <w:rsid w:val="00EF0882"/>
    <w:rsid w:val="00EF0ADB"/>
    <w:rsid w:val="00EF12E2"/>
    <w:rsid w:val="00EF1F98"/>
    <w:rsid w:val="00EF25FA"/>
    <w:rsid w:val="00EF2CE1"/>
    <w:rsid w:val="00EF310A"/>
    <w:rsid w:val="00EF3200"/>
    <w:rsid w:val="00EF3444"/>
    <w:rsid w:val="00EF3926"/>
    <w:rsid w:val="00EF3FEF"/>
    <w:rsid w:val="00EF4163"/>
    <w:rsid w:val="00EF45A3"/>
    <w:rsid w:val="00EF54DC"/>
    <w:rsid w:val="00EF609B"/>
    <w:rsid w:val="00EF610A"/>
    <w:rsid w:val="00EF67BC"/>
    <w:rsid w:val="00EF6CF9"/>
    <w:rsid w:val="00EF6DAE"/>
    <w:rsid w:val="00EF75C2"/>
    <w:rsid w:val="00EF763B"/>
    <w:rsid w:val="00EF76F9"/>
    <w:rsid w:val="00EF776C"/>
    <w:rsid w:val="00EF79A7"/>
    <w:rsid w:val="00EF7A65"/>
    <w:rsid w:val="00EF7EE8"/>
    <w:rsid w:val="00F001A3"/>
    <w:rsid w:val="00F00298"/>
    <w:rsid w:val="00F005A6"/>
    <w:rsid w:val="00F0068B"/>
    <w:rsid w:val="00F00A4C"/>
    <w:rsid w:val="00F00BCD"/>
    <w:rsid w:val="00F00C18"/>
    <w:rsid w:val="00F00C66"/>
    <w:rsid w:val="00F00C8A"/>
    <w:rsid w:val="00F00F1B"/>
    <w:rsid w:val="00F0112C"/>
    <w:rsid w:val="00F01C62"/>
    <w:rsid w:val="00F01D23"/>
    <w:rsid w:val="00F02311"/>
    <w:rsid w:val="00F025D2"/>
    <w:rsid w:val="00F027CF"/>
    <w:rsid w:val="00F03B0A"/>
    <w:rsid w:val="00F03E73"/>
    <w:rsid w:val="00F042C6"/>
    <w:rsid w:val="00F04535"/>
    <w:rsid w:val="00F0455F"/>
    <w:rsid w:val="00F051FB"/>
    <w:rsid w:val="00F054A1"/>
    <w:rsid w:val="00F05EB4"/>
    <w:rsid w:val="00F06F8B"/>
    <w:rsid w:val="00F0711D"/>
    <w:rsid w:val="00F0776C"/>
    <w:rsid w:val="00F1033F"/>
    <w:rsid w:val="00F10853"/>
    <w:rsid w:val="00F112AD"/>
    <w:rsid w:val="00F113F9"/>
    <w:rsid w:val="00F11CFE"/>
    <w:rsid w:val="00F121D0"/>
    <w:rsid w:val="00F1220C"/>
    <w:rsid w:val="00F126A9"/>
    <w:rsid w:val="00F1274D"/>
    <w:rsid w:val="00F12D0E"/>
    <w:rsid w:val="00F12EBC"/>
    <w:rsid w:val="00F13075"/>
    <w:rsid w:val="00F137F5"/>
    <w:rsid w:val="00F13BCF"/>
    <w:rsid w:val="00F142DD"/>
    <w:rsid w:val="00F144D7"/>
    <w:rsid w:val="00F149C5"/>
    <w:rsid w:val="00F14C09"/>
    <w:rsid w:val="00F15201"/>
    <w:rsid w:val="00F1533C"/>
    <w:rsid w:val="00F15B12"/>
    <w:rsid w:val="00F15B9F"/>
    <w:rsid w:val="00F16215"/>
    <w:rsid w:val="00F16377"/>
    <w:rsid w:val="00F169A3"/>
    <w:rsid w:val="00F16AC6"/>
    <w:rsid w:val="00F17438"/>
    <w:rsid w:val="00F17977"/>
    <w:rsid w:val="00F17F2F"/>
    <w:rsid w:val="00F20697"/>
    <w:rsid w:val="00F20AA5"/>
    <w:rsid w:val="00F21523"/>
    <w:rsid w:val="00F22174"/>
    <w:rsid w:val="00F22201"/>
    <w:rsid w:val="00F22B12"/>
    <w:rsid w:val="00F2310D"/>
    <w:rsid w:val="00F23909"/>
    <w:rsid w:val="00F23973"/>
    <w:rsid w:val="00F23CB6"/>
    <w:rsid w:val="00F2465E"/>
    <w:rsid w:val="00F248C8"/>
    <w:rsid w:val="00F24F3E"/>
    <w:rsid w:val="00F25384"/>
    <w:rsid w:val="00F259D6"/>
    <w:rsid w:val="00F25AF0"/>
    <w:rsid w:val="00F263C7"/>
    <w:rsid w:val="00F26423"/>
    <w:rsid w:val="00F268A5"/>
    <w:rsid w:val="00F270F3"/>
    <w:rsid w:val="00F277BC"/>
    <w:rsid w:val="00F279D2"/>
    <w:rsid w:val="00F27AFC"/>
    <w:rsid w:val="00F27BA1"/>
    <w:rsid w:val="00F27D1D"/>
    <w:rsid w:val="00F27DD0"/>
    <w:rsid w:val="00F27E7D"/>
    <w:rsid w:val="00F3025F"/>
    <w:rsid w:val="00F307C1"/>
    <w:rsid w:val="00F327EB"/>
    <w:rsid w:val="00F3297C"/>
    <w:rsid w:val="00F32E46"/>
    <w:rsid w:val="00F334EB"/>
    <w:rsid w:val="00F33A24"/>
    <w:rsid w:val="00F33FE2"/>
    <w:rsid w:val="00F343C6"/>
    <w:rsid w:val="00F3443D"/>
    <w:rsid w:val="00F355B3"/>
    <w:rsid w:val="00F361FB"/>
    <w:rsid w:val="00F36274"/>
    <w:rsid w:val="00F36BA5"/>
    <w:rsid w:val="00F37142"/>
    <w:rsid w:val="00F3723F"/>
    <w:rsid w:val="00F3778C"/>
    <w:rsid w:val="00F378F5"/>
    <w:rsid w:val="00F37BE4"/>
    <w:rsid w:val="00F4043E"/>
    <w:rsid w:val="00F4053F"/>
    <w:rsid w:val="00F40831"/>
    <w:rsid w:val="00F4197E"/>
    <w:rsid w:val="00F42256"/>
    <w:rsid w:val="00F426A8"/>
    <w:rsid w:val="00F427DB"/>
    <w:rsid w:val="00F42B3B"/>
    <w:rsid w:val="00F42CB4"/>
    <w:rsid w:val="00F42E48"/>
    <w:rsid w:val="00F43487"/>
    <w:rsid w:val="00F443B8"/>
    <w:rsid w:val="00F44781"/>
    <w:rsid w:val="00F4486A"/>
    <w:rsid w:val="00F45FF0"/>
    <w:rsid w:val="00F468D6"/>
    <w:rsid w:val="00F469FB"/>
    <w:rsid w:val="00F46D5F"/>
    <w:rsid w:val="00F46F0A"/>
    <w:rsid w:val="00F471EA"/>
    <w:rsid w:val="00F47214"/>
    <w:rsid w:val="00F474F2"/>
    <w:rsid w:val="00F47E67"/>
    <w:rsid w:val="00F5092D"/>
    <w:rsid w:val="00F50D46"/>
    <w:rsid w:val="00F51088"/>
    <w:rsid w:val="00F51BFA"/>
    <w:rsid w:val="00F52594"/>
    <w:rsid w:val="00F52754"/>
    <w:rsid w:val="00F52862"/>
    <w:rsid w:val="00F528CC"/>
    <w:rsid w:val="00F52C2C"/>
    <w:rsid w:val="00F52CA3"/>
    <w:rsid w:val="00F52D71"/>
    <w:rsid w:val="00F53121"/>
    <w:rsid w:val="00F53632"/>
    <w:rsid w:val="00F54601"/>
    <w:rsid w:val="00F546C3"/>
    <w:rsid w:val="00F54A3D"/>
    <w:rsid w:val="00F54F64"/>
    <w:rsid w:val="00F54FE5"/>
    <w:rsid w:val="00F5582D"/>
    <w:rsid w:val="00F561E8"/>
    <w:rsid w:val="00F563BB"/>
    <w:rsid w:val="00F56F1E"/>
    <w:rsid w:val="00F5736D"/>
    <w:rsid w:val="00F57F80"/>
    <w:rsid w:val="00F60AD9"/>
    <w:rsid w:val="00F60E0A"/>
    <w:rsid w:val="00F61021"/>
    <w:rsid w:val="00F617B6"/>
    <w:rsid w:val="00F61818"/>
    <w:rsid w:val="00F61A4E"/>
    <w:rsid w:val="00F61B14"/>
    <w:rsid w:val="00F621BC"/>
    <w:rsid w:val="00F6223C"/>
    <w:rsid w:val="00F622D0"/>
    <w:rsid w:val="00F62597"/>
    <w:rsid w:val="00F62829"/>
    <w:rsid w:val="00F62CA6"/>
    <w:rsid w:val="00F630E8"/>
    <w:rsid w:val="00F632D6"/>
    <w:rsid w:val="00F6364E"/>
    <w:rsid w:val="00F63839"/>
    <w:rsid w:val="00F639AF"/>
    <w:rsid w:val="00F63A00"/>
    <w:rsid w:val="00F64B8B"/>
    <w:rsid w:val="00F64CFF"/>
    <w:rsid w:val="00F64E6D"/>
    <w:rsid w:val="00F650E5"/>
    <w:rsid w:val="00F655D0"/>
    <w:rsid w:val="00F65BE3"/>
    <w:rsid w:val="00F65CC8"/>
    <w:rsid w:val="00F6619F"/>
    <w:rsid w:val="00F664C2"/>
    <w:rsid w:val="00F66565"/>
    <w:rsid w:val="00F66994"/>
    <w:rsid w:val="00F669F0"/>
    <w:rsid w:val="00F66B46"/>
    <w:rsid w:val="00F66B99"/>
    <w:rsid w:val="00F66BCB"/>
    <w:rsid w:val="00F66E5B"/>
    <w:rsid w:val="00F672DF"/>
    <w:rsid w:val="00F7080E"/>
    <w:rsid w:val="00F70B0C"/>
    <w:rsid w:val="00F70B55"/>
    <w:rsid w:val="00F70EDB"/>
    <w:rsid w:val="00F70FA3"/>
    <w:rsid w:val="00F71593"/>
    <w:rsid w:val="00F71BB2"/>
    <w:rsid w:val="00F722B2"/>
    <w:rsid w:val="00F72AF0"/>
    <w:rsid w:val="00F72BB3"/>
    <w:rsid w:val="00F72CA9"/>
    <w:rsid w:val="00F73605"/>
    <w:rsid w:val="00F73DBC"/>
    <w:rsid w:val="00F73EF4"/>
    <w:rsid w:val="00F743C6"/>
    <w:rsid w:val="00F745C9"/>
    <w:rsid w:val="00F7460B"/>
    <w:rsid w:val="00F74BAD"/>
    <w:rsid w:val="00F75087"/>
    <w:rsid w:val="00F75259"/>
    <w:rsid w:val="00F7539A"/>
    <w:rsid w:val="00F753ED"/>
    <w:rsid w:val="00F754D4"/>
    <w:rsid w:val="00F7564D"/>
    <w:rsid w:val="00F75CC8"/>
    <w:rsid w:val="00F764C0"/>
    <w:rsid w:val="00F7687C"/>
    <w:rsid w:val="00F76A98"/>
    <w:rsid w:val="00F76E4D"/>
    <w:rsid w:val="00F77121"/>
    <w:rsid w:val="00F777F4"/>
    <w:rsid w:val="00F80307"/>
    <w:rsid w:val="00F805EE"/>
    <w:rsid w:val="00F80812"/>
    <w:rsid w:val="00F80C1A"/>
    <w:rsid w:val="00F81531"/>
    <w:rsid w:val="00F81CFD"/>
    <w:rsid w:val="00F82586"/>
    <w:rsid w:val="00F82DAF"/>
    <w:rsid w:val="00F83465"/>
    <w:rsid w:val="00F834DA"/>
    <w:rsid w:val="00F83546"/>
    <w:rsid w:val="00F83A08"/>
    <w:rsid w:val="00F83D21"/>
    <w:rsid w:val="00F849DC"/>
    <w:rsid w:val="00F84AE6"/>
    <w:rsid w:val="00F8545F"/>
    <w:rsid w:val="00F8563D"/>
    <w:rsid w:val="00F8593A"/>
    <w:rsid w:val="00F85BD1"/>
    <w:rsid w:val="00F86B7F"/>
    <w:rsid w:val="00F86B80"/>
    <w:rsid w:val="00F86C5A"/>
    <w:rsid w:val="00F874CF"/>
    <w:rsid w:val="00F87581"/>
    <w:rsid w:val="00F87865"/>
    <w:rsid w:val="00F87DDD"/>
    <w:rsid w:val="00F87FA3"/>
    <w:rsid w:val="00F903C1"/>
    <w:rsid w:val="00F905AC"/>
    <w:rsid w:val="00F911A4"/>
    <w:rsid w:val="00F915F4"/>
    <w:rsid w:val="00F91900"/>
    <w:rsid w:val="00F923C6"/>
    <w:rsid w:val="00F9240B"/>
    <w:rsid w:val="00F926E1"/>
    <w:rsid w:val="00F92A1C"/>
    <w:rsid w:val="00F94599"/>
    <w:rsid w:val="00F945A9"/>
    <w:rsid w:val="00F94606"/>
    <w:rsid w:val="00F94764"/>
    <w:rsid w:val="00F9491E"/>
    <w:rsid w:val="00F94D4B"/>
    <w:rsid w:val="00F94DA2"/>
    <w:rsid w:val="00F95000"/>
    <w:rsid w:val="00F9580B"/>
    <w:rsid w:val="00F95AF0"/>
    <w:rsid w:val="00F9610D"/>
    <w:rsid w:val="00F964D9"/>
    <w:rsid w:val="00F968A2"/>
    <w:rsid w:val="00F968BD"/>
    <w:rsid w:val="00F96F31"/>
    <w:rsid w:val="00F97302"/>
    <w:rsid w:val="00F973C2"/>
    <w:rsid w:val="00F97A96"/>
    <w:rsid w:val="00F97C3D"/>
    <w:rsid w:val="00F97E53"/>
    <w:rsid w:val="00FA042E"/>
    <w:rsid w:val="00FA056E"/>
    <w:rsid w:val="00FA06E1"/>
    <w:rsid w:val="00FA0777"/>
    <w:rsid w:val="00FA0EE8"/>
    <w:rsid w:val="00FA0F51"/>
    <w:rsid w:val="00FA11D5"/>
    <w:rsid w:val="00FA126F"/>
    <w:rsid w:val="00FA17E7"/>
    <w:rsid w:val="00FA1880"/>
    <w:rsid w:val="00FA1BE0"/>
    <w:rsid w:val="00FA1C50"/>
    <w:rsid w:val="00FA1CC3"/>
    <w:rsid w:val="00FA1FBF"/>
    <w:rsid w:val="00FA2177"/>
    <w:rsid w:val="00FA28C8"/>
    <w:rsid w:val="00FA28E0"/>
    <w:rsid w:val="00FA2A7E"/>
    <w:rsid w:val="00FA2CFA"/>
    <w:rsid w:val="00FA3175"/>
    <w:rsid w:val="00FA317A"/>
    <w:rsid w:val="00FA3218"/>
    <w:rsid w:val="00FA3809"/>
    <w:rsid w:val="00FA3870"/>
    <w:rsid w:val="00FA416B"/>
    <w:rsid w:val="00FA41B1"/>
    <w:rsid w:val="00FA41D3"/>
    <w:rsid w:val="00FA4F4B"/>
    <w:rsid w:val="00FA50C8"/>
    <w:rsid w:val="00FA59AF"/>
    <w:rsid w:val="00FA5B54"/>
    <w:rsid w:val="00FA5EBE"/>
    <w:rsid w:val="00FA5EF0"/>
    <w:rsid w:val="00FA611B"/>
    <w:rsid w:val="00FA66CD"/>
    <w:rsid w:val="00FA7925"/>
    <w:rsid w:val="00FA7ADE"/>
    <w:rsid w:val="00FA7CF6"/>
    <w:rsid w:val="00FA7E8C"/>
    <w:rsid w:val="00FB0022"/>
    <w:rsid w:val="00FB002C"/>
    <w:rsid w:val="00FB0C85"/>
    <w:rsid w:val="00FB11BD"/>
    <w:rsid w:val="00FB1901"/>
    <w:rsid w:val="00FB1973"/>
    <w:rsid w:val="00FB2BDD"/>
    <w:rsid w:val="00FB2DAB"/>
    <w:rsid w:val="00FB31C4"/>
    <w:rsid w:val="00FB3360"/>
    <w:rsid w:val="00FB3924"/>
    <w:rsid w:val="00FB4C90"/>
    <w:rsid w:val="00FB5199"/>
    <w:rsid w:val="00FB5683"/>
    <w:rsid w:val="00FB6207"/>
    <w:rsid w:val="00FB62F3"/>
    <w:rsid w:val="00FB63B6"/>
    <w:rsid w:val="00FB658C"/>
    <w:rsid w:val="00FB6D00"/>
    <w:rsid w:val="00FB7740"/>
    <w:rsid w:val="00FC0B15"/>
    <w:rsid w:val="00FC0BBA"/>
    <w:rsid w:val="00FC1196"/>
    <w:rsid w:val="00FC11D1"/>
    <w:rsid w:val="00FC1413"/>
    <w:rsid w:val="00FC141E"/>
    <w:rsid w:val="00FC162E"/>
    <w:rsid w:val="00FC166C"/>
    <w:rsid w:val="00FC16C6"/>
    <w:rsid w:val="00FC17A7"/>
    <w:rsid w:val="00FC1E37"/>
    <w:rsid w:val="00FC2399"/>
    <w:rsid w:val="00FC2ABD"/>
    <w:rsid w:val="00FC3365"/>
    <w:rsid w:val="00FC339B"/>
    <w:rsid w:val="00FC3C1A"/>
    <w:rsid w:val="00FC41DC"/>
    <w:rsid w:val="00FC49E8"/>
    <w:rsid w:val="00FC4BBC"/>
    <w:rsid w:val="00FC4FD4"/>
    <w:rsid w:val="00FC51EA"/>
    <w:rsid w:val="00FC5416"/>
    <w:rsid w:val="00FC546E"/>
    <w:rsid w:val="00FC5814"/>
    <w:rsid w:val="00FC60E6"/>
    <w:rsid w:val="00FC6170"/>
    <w:rsid w:val="00FC6525"/>
    <w:rsid w:val="00FC65FC"/>
    <w:rsid w:val="00FC675A"/>
    <w:rsid w:val="00FC6BB1"/>
    <w:rsid w:val="00FC6D3B"/>
    <w:rsid w:val="00FC7986"/>
    <w:rsid w:val="00FD004A"/>
    <w:rsid w:val="00FD034E"/>
    <w:rsid w:val="00FD0624"/>
    <w:rsid w:val="00FD06EC"/>
    <w:rsid w:val="00FD107C"/>
    <w:rsid w:val="00FD11EE"/>
    <w:rsid w:val="00FD1975"/>
    <w:rsid w:val="00FD1AA4"/>
    <w:rsid w:val="00FD1D12"/>
    <w:rsid w:val="00FD21DF"/>
    <w:rsid w:val="00FD2513"/>
    <w:rsid w:val="00FD2852"/>
    <w:rsid w:val="00FD2D22"/>
    <w:rsid w:val="00FD3F30"/>
    <w:rsid w:val="00FD3FC3"/>
    <w:rsid w:val="00FD3FDA"/>
    <w:rsid w:val="00FD40A1"/>
    <w:rsid w:val="00FD4194"/>
    <w:rsid w:val="00FD41B5"/>
    <w:rsid w:val="00FD43EE"/>
    <w:rsid w:val="00FD4CA5"/>
    <w:rsid w:val="00FD50AD"/>
    <w:rsid w:val="00FD5ACE"/>
    <w:rsid w:val="00FD5B65"/>
    <w:rsid w:val="00FD5BE5"/>
    <w:rsid w:val="00FD6656"/>
    <w:rsid w:val="00FD72C0"/>
    <w:rsid w:val="00FD7F55"/>
    <w:rsid w:val="00FE0176"/>
    <w:rsid w:val="00FE04CC"/>
    <w:rsid w:val="00FE0E87"/>
    <w:rsid w:val="00FE14D7"/>
    <w:rsid w:val="00FE16B8"/>
    <w:rsid w:val="00FE17DB"/>
    <w:rsid w:val="00FE1D53"/>
    <w:rsid w:val="00FE241C"/>
    <w:rsid w:val="00FE2540"/>
    <w:rsid w:val="00FE25A3"/>
    <w:rsid w:val="00FE25CF"/>
    <w:rsid w:val="00FE3EA0"/>
    <w:rsid w:val="00FE4565"/>
    <w:rsid w:val="00FE489C"/>
    <w:rsid w:val="00FE4C1A"/>
    <w:rsid w:val="00FE4DEE"/>
    <w:rsid w:val="00FE4E34"/>
    <w:rsid w:val="00FE5402"/>
    <w:rsid w:val="00FE568D"/>
    <w:rsid w:val="00FE574C"/>
    <w:rsid w:val="00FE60FB"/>
    <w:rsid w:val="00FE648A"/>
    <w:rsid w:val="00FE67A8"/>
    <w:rsid w:val="00FE6B3C"/>
    <w:rsid w:val="00FE6EDA"/>
    <w:rsid w:val="00FE79E4"/>
    <w:rsid w:val="00FF1CED"/>
    <w:rsid w:val="00FF2346"/>
    <w:rsid w:val="00FF2C17"/>
    <w:rsid w:val="00FF32C1"/>
    <w:rsid w:val="00FF3556"/>
    <w:rsid w:val="00FF4201"/>
    <w:rsid w:val="00FF43C3"/>
    <w:rsid w:val="00FF47DB"/>
    <w:rsid w:val="00FF4BB0"/>
    <w:rsid w:val="00FF5079"/>
    <w:rsid w:val="00FF560E"/>
    <w:rsid w:val="00FF574D"/>
    <w:rsid w:val="00FF579A"/>
    <w:rsid w:val="00FF59F7"/>
    <w:rsid w:val="00FF5B35"/>
    <w:rsid w:val="00FF5F5D"/>
    <w:rsid w:val="00FF6339"/>
    <w:rsid w:val="00FF6778"/>
    <w:rsid w:val="00FF6A0F"/>
    <w:rsid w:val="00FF6B39"/>
    <w:rsid w:val="00FF6BE8"/>
    <w:rsid w:val="00FF6D27"/>
    <w:rsid w:val="00FF765D"/>
    <w:rsid w:val="00FF798D"/>
    <w:rsid w:val="00FF7C52"/>
    <w:rsid w:val="00FF7D35"/>
    <w:rsid w:val="00FF7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93192C"/>
    <w:pPr>
      <w:suppressAutoHyphens/>
      <w:overflowPunct w:val="0"/>
      <w:autoSpaceDE w:val="0"/>
      <w:spacing w:after="180"/>
      <w:textAlignment w:val="baseline"/>
    </w:pPr>
    <w:rPr>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
    <w:next w:val="a4"/>
    <w:link w:val="210"/>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link w:val="31"/>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4"/>
    <w:qFormat/>
    <w:pPr>
      <w:numPr>
        <w:ilvl w:val="3"/>
      </w:numPr>
      <w:outlineLvl w:val="3"/>
    </w:pPr>
    <w:rPr>
      <w:sz w:val="24"/>
    </w:rPr>
  </w:style>
  <w:style w:type="paragraph" w:styleId="5">
    <w:name w:val="heading 5"/>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2">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qFormat/>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paragraph" w:customStyle="1" w:styleId="ZchnZchn00">
    <w:name w:val="Zchn Zchn00"/>
    <w:rsid w:val="00CB2B8E"/>
    <w:pPr>
      <w:keepNext/>
      <w:tabs>
        <w:tab w:val="left" w:pos="851"/>
      </w:tabs>
      <w:suppressAutoHyphens/>
      <w:autoSpaceDE w:val="0"/>
      <w:spacing w:before="60" w:after="60"/>
      <w:ind w:left="851" w:hanging="851"/>
      <w:jc w:val="both"/>
    </w:pPr>
    <w:rPr>
      <w:rFonts w:ascii="Arial" w:hAnsi="Arial" w:cs="Arial"/>
      <w:color w:val="0000FF"/>
      <w:kern w:val="2"/>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qFormat/>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aliases w:val="列表段落 字符1,-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a,C"/>
    <w:basedOn w:val="a4"/>
    <w:uiPriority w:val="35"/>
    <w:qFormat/>
    <w:pPr>
      <w:suppressLineNumbers/>
      <w:spacing w:before="120" w:after="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3">
    <w:name w:val="List Bullet 3"/>
    <w:basedOn w:val="21"/>
    <w:pPr>
      <w:ind w:left="1135"/>
    </w:pPr>
  </w:style>
  <w:style w:type="paragraph" w:styleId="25">
    <w:name w:val="List 2"/>
    <w:basedOn w:val="afe"/>
    <w:pPr>
      <w:ind w:left="851"/>
    </w:pPr>
  </w:style>
  <w:style w:type="paragraph" w:styleId="34">
    <w:name w:val="List 3"/>
    <w:basedOn w:val="25"/>
    <w:pPr>
      <w:ind w:left="1135"/>
    </w:pPr>
  </w:style>
  <w:style w:type="paragraph" w:styleId="42">
    <w:name w:val="List 4"/>
    <w:basedOn w:val="34"/>
    <w:pPr>
      <w:ind w:left="1418"/>
    </w:pPr>
  </w:style>
  <w:style w:type="paragraph" w:styleId="51">
    <w:name w:val="List 5"/>
    <w:basedOn w:val="42"/>
    <w:pPr>
      <w:ind w:left="1702"/>
    </w:pPr>
  </w:style>
  <w:style w:type="paragraph" w:styleId="43">
    <w:name w:val="List Bullet 4"/>
    <w:basedOn w:val="33"/>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after="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jc w:val="both"/>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5">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6">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jc w:val="both"/>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4"/>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7">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jc w:val="both"/>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spacing w:after="120"/>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after="120"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after="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jc w:val="both"/>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after="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spacing w:after="120"/>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jc w:val="both"/>
      <w:textAlignment w:val="auto"/>
    </w:pPr>
    <w:rPr>
      <w:rFonts w:ascii="Arial" w:hAnsi="Arial" w:cs="宋体"/>
      <w:b/>
      <w:bCs/>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spacing w:after="120"/>
      <w:ind w:left="1701" w:hanging="1701"/>
      <w:jc w:val="both"/>
    </w:pPr>
    <w:rPr>
      <w:rFonts w:eastAsia="等线"/>
      <w:b/>
      <w:bCs/>
    </w:rPr>
  </w:style>
  <w:style w:type="paragraph" w:customStyle="1" w:styleId="ZchnZchn0">
    <w:name w:val="Zchn Zchn0"/>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jc w:val="both"/>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jc w:val="both"/>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jc w:val="both"/>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spacing w:after="120"/>
      <w:ind w:hanging="22"/>
      <w:jc w:val="both"/>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3"/>
    <w:uiPriority w:val="34"/>
    <w:qFormat/>
    <w:locked/>
    <w:rsid w:val="00562246"/>
    <w:rPr>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목록단락,列,P"/>
    <w:basedOn w:val="a4"/>
    <w:link w:val="afff4"/>
    <w:uiPriority w:val="34"/>
    <w:qFormat/>
    <w:rsid w:val="00562246"/>
    <w:pPr>
      <w:numPr>
        <w:numId w:val="20"/>
      </w:numPr>
      <w:suppressAutoHyphens w:val="0"/>
      <w:overflowPunct/>
      <w:autoSpaceDE/>
      <w:spacing w:after="120"/>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after="120"/>
      <w:jc w:val="both"/>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jc w:val="both"/>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jc w:val="both"/>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after="120"/>
      <w:ind w:left="1134" w:hanging="1134"/>
      <w:jc w:val="both"/>
      <w:textAlignment w:val="auto"/>
    </w:pPr>
    <w:rPr>
      <w:b/>
      <w:bCs/>
      <w:lang w:val="en-US"/>
    </w:rPr>
  </w:style>
  <w:style w:type="character" w:customStyle="1" w:styleId="proposalChar0">
    <w:name w:val="proposal Char"/>
    <w:link w:val="proposal"/>
    <w:rsid w:val="00766A70"/>
    <w:rPr>
      <w:b/>
      <w:bCs/>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bCs/>
    </w:rPr>
  </w:style>
  <w:style w:type="character" w:customStyle="1" w:styleId="mc-span">
    <w:name w:val="mc-span"/>
    <w:rsid w:val="00683188"/>
  </w:style>
  <w:style w:type="character" w:customStyle="1" w:styleId="Heading4Char">
    <w:name w:val="Heading 4 Char"/>
    <w:rsid w:val="00DC0203"/>
    <w:rPr>
      <w:rFonts w:ascii="Arial" w:eastAsia="Arial" w:hAnsi="Arial" w:cs="Arial"/>
      <w:sz w:val="28"/>
      <w:lang w:val="en-GB"/>
    </w:rPr>
  </w:style>
  <w:style w:type="paragraph" w:customStyle="1" w:styleId="heading40">
    <w:name w:val="heading 40"/>
    <w:basedOn w:val="3"/>
    <w:rsid w:val="00DC0203"/>
    <w:pPr>
      <w:numPr>
        <w:ilvl w:val="0"/>
        <w:numId w:val="0"/>
      </w:numPr>
    </w:pPr>
  </w:style>
  <w:style w:type="paragraph" w:customStyle="1" w:styleId="ZchnZchn01">
    <w:name w:val="Zchn Zchn01"/>
    <w:rsid w:val="00DC020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issue">
    <w:name w:val="issue"/>
    <w:basedOn w:val="5"/>
    <w:link w:val="issue0"/>
    <w:qFormat/>
    <w:rsid w:val="00425A49"/>
    <w:pPr>
      <w:keepNext/>
      <w:keepLines/>
      <w:widowControl w:val="0"/>
      <w:numPr>
        <w:numId w:val="0"/>
      </w:numPr>
      <w:suppressAutoHyphens w:val="0"/>
      <w:spacing w:before="280" w:after="290" w:line="376" w:lineRule="auto"/>
      <w:jc w:val="both"/>
    </w:pPr>
    <w:rPr>
      <w:rFonts w:eastAsiaTheme="minorEastAsia" w:cstheme="minorBidi"/>
      <w:b/>
      <w:bCs/>
      <w:kern w:val="2"/>
      <w:sz w:val="21"/>
      <w:szCs w:val="28"/>
      <w:u w:val="single"/>
      <w:lang w:val="en-US"/>
    </w:rPr>
  </w:style>
  <w:style w:type="character" w:customStyle="1" w:styleId="issue0">
    <w:name w:val="issue 字符"/>
    <w:basedOn w:val="a5"/>
    <w:link w:val="issue"/>
    <w:rsid w:val="00425A49"/>
    <w:rPr>
      <w:rFonts w:ascii="Arial" w:eastAsiaTheme="minorEastAsia" w:hAnsi="Arial" w:cstheme="minorBidi"/>
      <w:b/>
      <w:bCs/>
      <w:kern w:val="2"/>
      <w:sz w:val="21"/>
      <w:szCs w:val="28"/>
      <w:u w:val="single"/>
    </w:rPr>
  </w:style>
  <w:style w:type="table" w:customStyle="1" w:styleId="TableGrid1">
    <w:name w:val="Table Grid1"/>
    <w:basedOn w:val="a6"/>
    <w:next w:val="afff5"/>
    <w:uiPriority w:val="39"/>
    <w:qFormat/>
    <w:rsid w:val="00FF579A"/>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网格型8"/>
    <w:basedOn w:val="a6"/>
    <w:next w:val="afff5"/>
    <w:uiPriority w:val="39"/>
    <w:rsid w:val="00DB4102"/>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6"/>
    <w:next w:val="afff5"/>
    <w:uiPriority w:val="39"/>
    <w:rsid w:val="00557D11"/>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6"/>
    <w:next w:val="afff5"/>
    <w:uiPriority w:val="39"/>
    <w:rsid w:val="0005252F"/>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next w:val="afff5"/>
    <w:uiPriority w:val="39"/>
    <w:rsid w:val="003511B7"/>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6"/>
    <w:next w:val="afff5"/>
    <w:uiPriority w:val="39"/>
    <w:rsid w:val="00FF4BB0"/>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6"/>
    <w:next w:val="afff5"/>
    <w:uiPriority w:val="39"/>
    <w:rsid w:val="00C22C89"/>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样式1"/>
    <w:basedOn w:val="3"/>
    <w:link w:val="19"/>
    <w:qFormat/>
    <w:rsid w:val="005B4B41"/>
    <w:pPr>
      <w:numPr>
        <w:ilvl w:val="0"/>
        <w:numId w:val="0"/>
      </w:numPr>
    </w:pPr>
    <w:rPr>
      <w:rFonts w:ascii="Times New Roman" w:hAnsi="Times New Roman"/>
      <w:lang w:val="en-US"/>
    </w:rPr>
  </w:style>
  <w:style w:type="character" w:customStyle="1" w:styleId="210">
    <w:name w:val="标题 2 字符1"/>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5"/>
    <w:link w:val="2"/>
    <w:rsid w:val="005B4B41"/>
    <w:rPr>
      <w:rFonts w:ascii="Arial" w:eastAsia="Arial" w:hAnsi="Arial" w:cs="Arial"/>
      <w:sz w:val="32"/>
      <w:lang w:val="en-GB"/>
    </w:rPr>
  </w:style>
  <w:style w:type="character" w:customStyle="1" w:styleId="31">
    <w:name w:val="标题 3 字符1"/>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
    <w:basedOn w:val="210"/>
    <w:link w:val="3"/>
    <w:rsid w:val="005B4B41"/>
    <w:rPr>
      <w:rFonts w:ascii="Arial" w:eastAsia="Arial" w:hAnsi="Arial" w:cs="Arial"/>
      <w:sz w:val="28"/>
      <w:lang w:val="en-GB"/>
    </w:rPr>
  </w:style>
  <w:style w:type="character" w:customStyle="1" w:styleId="19">
    <w:name w:val="样式1 字符"/>
    <w:basedOn w:val="31"/>
    <w:link w:val="18"/>
    <w:rsid w:val="005B4B41"/>
    <w:rPr>
      <w:rFonts w:ascii="Arial" w:eastAsia="Arial" w:hAnsi="Arial" w:cs="Arial"/>
      <w:sz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63528473">
      <w:bodyDiv w:val="1"/>
      <w:marLeft w:val="0"/>
      <w:marRight w:val="0"/>
      <w:marTop w:val="0"/>
      <w:marBottom w:val="0"/>
      <w:divBdr>
        <w:top w:val="none" w:sz="0" w:space="0" w:color="auto"/>
        <w:left w:val="none" w:sz="0" w:space="0" w:color="auto"/>
        <w:bottom w:val="none" w:sz="0" w:space="0" w:color="auto"/>
        <w:right w:val="none" w:sz="0" w:space="0" w:color="auto"/>
      </w:divBdr>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247418">
      <w:bodyDiv w:val="1"/>
      <w:marLeft w:val="0"/>
      <w:marRight w:val="0"/>
      <w:marTop w:val="0"/>
      <w:marBottom w:val="0"/>
      <w:divBdr>
        <w:top w:val="none" w:sz="0" w:space="0" w:color="auto"/>
        <w:left w:val="none" w:sz="0" w:space="0" w:color="auto"/>
        <w:bottom w:val="none" w:sz="0" w:space="0" w:color="auto"/>
        <w:right w:val="none" w:sz="0" w:space="0" w:color="auto"/>
      </w:divBdr>
      <w:divsChild>
        <w:div w:id="1189831991">
          <w:marLeft w:val="0"/>
          <w:marRight w:val="0"/>
          <w:marTop w:val="0"/>
          <w:marBottom w:val="0"/>
          <w:divBdr>
            <w:top w:val="none" w:sz="0" w:space="0" w:color="auto"/>
            <w:left w:val="none" w:sz="0" w:space="0" w:color="auto"/>
            <w:bottom w:val="none" w:sz="0" w:space="0" w:color="auto"/>
            <w:right w:val="none" w:sz="0" w:space="0" w:color="auto"/>
          </w:divBdr>
        </w:div>
      </w:divsChild>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47329464">
      <w:bodyDiv w:val="1"/>
      <w:marLeft w:val="0"/>
      <w:marRight w:val="0"/>
      <w:marTop w:val="0"/>
      <w:marBottom w:val="0"/>
      <w:divBdr>
        <w:top w:val="none" w:sz="0" w:space="0" w:color="auto"/>
        <w:left w:val="none" w:sz="0" w:space="0" w:color="auto"/>
        <w:bottom w:val="none" w:sz="0" w:space="0" w:color="auto"/>
        <w:right w:val="none" w:sz="0" w:space="0" w:color="auto"/>
      </w:divBdr>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1216311">
      <w:bodyDiv w:val="1"/>
      <w:marLeft w:val="0"/>
      <w:marRight w:val="0"/>
      <w:marTop w:val="0"/>
      <w:marBottom w:val="0"/>
      <w:divBdr>
        <w:top w:val="none" w:sz="0" w:space="0" w:color="auto"/>
        <w:left w:val="none" w:sz="0" w:space="0" w:color="auto"/>
        <w:bottom w:val="none" w:sz="0" w:space="0" w:color="auto"/>
        <w:right w:val="none" w:sz="0" w:space="0" w:color="auto"/>
      </w:divBdr>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34862575">
      <w:bodyDiv w:val="1"/>
      <w:marLeft w:val="0"/>
      <w:marRight w:val="0"/>
      <w:marTop w:val="0"/>
      <w:marBottom w:val="0"/>
      <w:divBdr>
        <w:top w:val="none" w:sz="0" w:space="0" w:color="auto"/>
        <w:left w:val="none" w:sz="0" w:space="0" w:color="auto"/>
        <w:bottom w:val="none" w:sz="0" w:space="0" w:color="auto"/>
        <w:right w:val="none" w:sz="0" w:space="0" w:color="auto"/>
      </w:divBdr>
    </w:div>
    <w:div w:id="468713514">
      <w:bodyDiv w:val="1"/>
      <w:marLeft w:val="0"/>
      <w:marRight w:val="0"/>
      <w:marTop w:val="0"/>
      <w:marBottom w:val="0"/>
      <w:divBdr>
        <w:top w:val="none" w:sz="0" w:space="0" w:color="auto"/>
        <w:left w:val="none" w:sz="0" w:space="0" w:color="auto"/>
        <w:bottom w:val="none" w:sz="0" w:space="0" w:color="auto"/>
        <w:right w:val="none" w:sz="0" w:space="0" w:color="auto"/>
      </w:divBdr>
    </w:div>
    <w:div w:id="488985617">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77640305">
      <w:bodyDiv w:val="1"/>
      <w:marLeft w:val="0"/>
      <w:marRight w:val="0"/>
      <w:marTop w:val="0"/>
      <w:marBottom w:val="0"/>
      <w:divBdr>
        <w:top w:val="none" w:sz="0" w:space="0" w:color="auto"/>
        <w:left w:val="none" w:sz="0" w:space="0" w:color="auto"/>
        <w:bottom w:val="none" w:sz="0" w:space="0" w:color="auto"/>
        <w:right w:val="none" w:sz="0" w:space="0" w:color="auto"/>
      </w:divBdr>
    </w:div>
    <w:div w:id="586962667">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18817648">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81533620">
      <w:bodyDiv w:val="1"/>
      <w:marLeft w:val="0"/>
      <w:marRight w:val="0"/>
      <w:marTop w:val="0"/>
      <w:marBottom w:val="0"/>
      <w:divBdr>
        <w:top w:val="none" w:sz="0" w:space="0" w:color="auto"/>
        <w:left w:val="none" w:sz="0" w:space="0" w:color="auto"/>
        <w:bottom w:val="none" w:sz="0" w:space="0" w:color="auto"/>
        <w:right w:val="none" w:sz="0" w:space="0" w:color="auto"/>
      </w:divBdr>
    </w:div>
    <w:div w:id="801072669">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12672042">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0716806">
      <w:bodyDiv w:val="1"/>
      <w:marLeft w:val="0"/>
      <w:marRight w:val="0"/>
      <w:marTop w:val="0"/>
      <w:marBottom w:val="0"/>
      <w:divBdr>
        <w:top w:val="none" w:sz="0" w:space="0" w:color="auto"/>
        <w:left w:val="none" w:sz="0" w:space="0" w:color="auto"/>
        <w:bottom w:val="none" w:sz="0" w:space="0" w:color="auto"/>
        <w:right w:val="none" w:sz="0" w:space="0" w:color="auto"/>
      </w:divBdr>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69714041">
      <w:bodyDiv w:val="1"/>
      <w:marLeft w:val="0"/>
      <w:marRight w:val="0"/>
      <w:marTop w:val="0"/>
      <w:marBottom w:val="0"/>
      <w:divBdr>
        <w:top w:val="none" w:sz="0" w:space="0" w:color="auto"/>
        <w:left w:val="none" w:sz="0" w:space="0" w:color="auto"/>
        <w:bottom w:val="none" w:sz="0" w:space="0" w:color="auto"/>
        <w:right w:val="none" w:sz="0" w:space="0" w:color="auto"/>
      </w:divBdr>
      <w:divsChild>
        <w:div w:id="1940289793">
          <w:marLeft w:val="720"/>
          <w:marRight w:val="0"/>
          <w:marTop w:val="0"/>
          <w:marBottom w:val="0"/>
          <w:divBdr>
            <w:top w:val="none" w:sz="0" w:space="0" w:color="auto"/>
            <w:left w:val="none" w:sz="0" w:space="0" w:color="auto"/>
            <w:bottom w:val="none" w:sz="0" w:space="0" w:color="auto"/>
            <w:right w:val="none" w:sz="0" w:space="0" w:color="auto"/>
          </w:divBdr>
        </w:div>
        <w:div w:id="1358965548">
          <w:marLeft w:val="720"/>
          <w:marRight w:val="0"/>
          <w:marTop w:val="0"/>
          <w:marBottom w:val="0"/>
          <w:divBdr>
            <w:top w:val="none" w:sz="0" w:space="0" w:color="auto"/>
            <w:left w:val="none" w:sz="0" w:space="0" w:color="auto"/>
            <w:bottom w:val="none" w:sz="0" w:space="0" w:color="auto"/>
            <w:right w:val="none" w:sz="0" w:space="0" w:color="auto"/>
          </w:divBdr>
        </w:div>
        <w:div w:id="688868486">
          <w:marLeft w:val="1440"/>
          <w:marRight w:val="0"/>
          <w:marTop w:val="0"/>
          <w:marBottom w:val="0"/>
          <w:divBdr>
            <w:top w:val="none" w:sz="0" w:space="0" w:color="auto"/>
            <w:left w:val="none" w:sz="0" w:space="0" w:color="auto"/>
            <w:bottom w:val="none" w:sz="0" w:space="0" w:color="auto"/>
            <w:right w:val="none" w:sz="0" w:space="0" w:color="auto"/>
          </w:divBdr>
        </w:div>
        <w:div w:id="338043131">
          <w:marLeft w:val="1440"/>
          <w:marRight w:val="0"/>
          <w:marTop w:val="0"/>
          <w:marBottom w:val="0"/>
          <w:divBdr>
            <w:top w:val="none" w:sz="0" w:space="0" w:color="auto"/>
            <w:left w:val="none" w:sz="0" w:space="0" w:color="auto"/>
            <w:bottom w:val="none" w:sz="0" w:space="0" w:color="auto"/>
            <w:right w:val="none" w:sz="0" w:space="0" w:color="auto"/>
          </w:divBdr>
        </w:div>
      </w:divsChild>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247112433">
      <w:bodyDiv w:val="1"/>
      <w:marLeft w:val="0"/>
      <w:marRight w:val="0"/>
      <w:marTop w:val="0"/>
      <w:marBottom w:val="0"/>
      <w:divBdr>
        <w:top w:val="none" w:sz="0" w:space="0" w:color="auto"/>
        <w:left w:val="none" w:sz="0" w:space="0" w:color="auto"/>
        <w:bottom w:val="none" w:sz="0" w:space="0" w:color="auto"/>
        <w:right w:val="none" w:sz="0" w:space="0" w:color="auto"/>
      </w:divBdr>
    </w:div>
    <w:div w:id="1254582489">
      <w:bodyDiv w:val="1"/>
      <w:marLeft w:val="0"/>
      <w:marRight w:val="0"/>
      <w:marTop w:val="0"/>
      <w:marBottom w:val="0"/>
      <w:divBdr>
        <w:top w:val="none" w:sz="0" w:space="0" w:color="auto"/>
        <w:left w:val="none" w:sz="0" w:space="0" w:color="auto"/>
        <w:bottom w:val="none" w:sz="0" w:space="0" w:color="auto"/>
        <w:right w:val="none" w:sz="0" w:space="0" w:color="auto"/>
      </w:divBdr>
      <w:divsChild>
        <w:div w:id="1062102315">
          <w:marLeft w:val="0"/>
          <w:marRight w:val="0"/>
          <w:marTop w:val="0"/>
          <w:marBottom w:val="0"/>
          <w:divBdr>
            <w:top w:val="none" w:sz="0" w:space="0" w:color="auto"/>
            <w:left w:val="none" w:sz="0" w:space="0" w:color="auto"/>
            <w:bottom w:val="none" w:sz="0" w:space="0" w:color="auto"/>
            <w:right w:val="none" w:sz="0" w:space="0" w:color="auto"/>
          </w:divBdr>
        </w:div>
      </w:divsChild>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69969849">
      <w:bodyDiv w:val="1"/>
      <w:marLeft w:val="0"/>
      <w:marRight w:val="0"/>
      <w:marTop w:val="0"/>
      <w:marBottom w:val="0"/>
      <w:divBdr>
        <w:top w:val="none" w:sz="0" w:space="0" w:color="auto"/>
        <w:left w:val="none" w:sz="0" w:space="0" w:color="auto"/>
        <w:bottom w:val="none" w:sz="0" w:space="0" w:color="auto"/>
        <w:right w:val="none" w:sz="0" w:space="0" w:color="auto"/>
      </w:divBdr>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71102993">
      <w:bodyDiv w:val="1"/>
      <w:marLeft w:val="0"/>
      <w:marRight w:val="0"/>
      <w:marTop w:val="0"/>
      <w:marBottom w:val="0"/>
      <w:divBdr>
        <w:top w:val="none" w:sz="0" w:space="0" w:color="auto"/>
        <w:left w:val="none" w:sz="0" w:space="0" w:color="auto"/>
        <w:bottom w:val="none" w:sz="0" w:space="0" w:color="auto"/>
        <w:right w:val="none" w:sz="0" w:space="0" w:color="auto"/>
      </w:divBdr>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84852060">
      <w:bodyDiv w:val="1"/>
      <w:marLeft w:val="0"/>
      <w:marRight w:val="0"/>
      <w:marTop w:val="0"/>
      <w:marBottom w:val="0"/>
      <w:divBdr>
        <w:top w:val="none" w:sz="0" w:space="0" w:color="auto"/>
        <w:left w:val="none" w:sz="0" w:space="0" w:color="auto"/>
        <w:bottom w:val="none" w:sz="0" w:space="0" w:color="auto"/>
        <w:right w:val="none" w:sz="0" w:space="0" w:color="auto"/>
      </w:divBdr>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57537576">
      <w:bodyDiv w:val="1"/>
      <w:marLeft w:val="0"/>
      <w:marRight w:val="0"/>
      <w:marTop w:val="0"/>
      <w:marBottom w:val="0"/>
      <w:divBdr>
        <w:top w:val="none" w:sz="0" w:space="0" w:color="auto"/>
        <w:left w:val="none" w:sz="0" w:space="0" w:color="auto"/>
        <w:bottom w:val="none" w:sz="0" w:space="0" w:color="auto"/>
        <w:right w:val="none" w:sz="0" w:space="0" w:color="auto"/>
      </w:divBdr>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79042805">
      <w:bodyDiv w:val="1"/>
      <w:marLeft w:val="0"/>
      <w:marRight w:val="0"/>
      <w:marTop w:val="0"/>
      <w:marBottom w:val="0"/>
      <w:divBdr>
        <w:top w:val="none" w:sz="0" w:space="0" w:color="auto"/>
        <w:left w:val="none" w:sz="0" w:space="0" w:color="auto"/>
        <w:bottom w:val="none" w:sz="0" w:space="0" w:color="auto"/>
        <w:right w:val="none" w:sz="0" w:space="0" w:color="auto"/>
      </w:divBdr>
    </w:div>
    <w:div w:id="1679426928">
      <w:bodyDiv w:val="1"/>
      <w:marLeft w:val="0"/>
      <w:marRight w:val="0"/>
      <w:marTop w:val="0"/>
      <w:marBottom w:val="0"/>
      <w:divBdr>
        <w:top w:val="none" w:sz="0" w:space="0" w:color="auto"/>
        <w:left w:val="none" w:sz="0" w:space="0" w:color="auto"/>
        <w:bottom w:val="none" w:sz="0" w:space="0" w:color="auto"/>
        <w:right w:val="none" w:sz="0" w:space="0" w:color="auto"/>
      </w:divBdr>
    </w:div>
    <w:div w:id="1680501681">
      <w:bodyDiv w:val="1"/>
      <w:marLeft w:val="0"/>
      <w:marRight w:val="0"/>
      <w:marTop w:val="0"/>
      <w:marBottom w:val="0"/>
      <w:divBdr>
        <w:top w:val="none" w:sz="0" w:space="0" w:color="auto"/>
        <w:left w:val="none" w:sz="0" w:space="0" w:color="auto"/>
        <w:bottom w:val="none" w:sz="0" w:space="0" w:color="auto"/>
        <w:right w:val="none" w:sz="0" w:space="0" w:color="auto"/>
      </w:divBdr>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697920434">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847790893">
      <w:bodyDiv w:val="1"/>
      <w:marLeft w:val="0"/>
      <w:marRight w:val="0"/>
      <w:marTop w:val="0"/>
      <w:marBottom w:val="0"/>
      <w:divBdr>
        <w:top w:val="none" w:sz="0" w:space="0" w:color="auto"/>
        <w:left w:val="none" w:sz="0" w:space="0" w:color="auto"/>
        <w:bottom w:val="none" w:sz="0" w:space="0" w:color="auto"/>
        <w:right w:val="none" w:sz="0" w:space="0" w:color="auto"/>
      </w:divBdr>
    </w:div>
    <w:div w:id="1891571955">
      <w:bodyDiv w:val="1"/>
      <w:marLeft w:val="0"/>
      <w:marRight w:val="0"/>
      <w:marTop w:val="0"/>
      <w:marBottom w:val="0"/>
      <w:divBdr>
        <w:top w:val="none" w:sz="0" w:space="0" w:color="auto"/>
        <w:left w:val="none" w:sz="0" w:space="0" w:color="auto"/>
        <w:bottom w:val="none" w:sz="0" w:space="0" w:color="auto"/>
        <w:right w:val="none" w:sz="0" w:space="0" w:color="auto"/>
      </w:divBdr>
    </w:div>
    <w:div w:id="1894463170">
      <w:bodyDiv w:val="1"/>
      <w:marLeft w:val="0"/>
      <w:marRight w:val="0"/>
      <w:marTop w:val="0"/>
      <w:marBottom w:val="0"/>
      <w:divBdr>
        <w:top w:val="none" w:sz="0" w:space="0" w:color="auto"/>
        <w:left w:val="none" w:sz="0" w:space="0" w:color="auto"/>
        <w:bottom w:val="none" w:sz="0" w:space="0" w:color="auto"/>
        <w:right w:val="none" w:sz="0" w:space="0" w:color="auto"/>
      </w:divBdr>
      <w:divsChild>
        <w:div w:id="1068186144">
          <w:marLeft w:val="0"/>
          <w:marRight w:val="0"/>
          <w:marTop w:val="0"/>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48463616">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41927734">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image" Target="media/image11.png"/><Relationship Id="rId42" Type="http://schemas.openxmlformats.org/officeDocument/2006/relationships/oleObject" Target="embeddings/oleObject4.bin"/><Relationship Id="rId47" Type="http://schemas.openxmlformats.org/officeDocument/2006/relationships/image" Target="media/image31.wmf"/><Relationship Id="rId63" Type="http://schemas.openxmlformats.org/officeDocument/2006/relationships/image" Target="media/image39.wmf"/><Relationship Id="rId68" Type="http://schemas.openxmlformats.org/officeDocument/2006/relationships/oleObject" Target="embeddings/oleObject17.bin"/><Relationship Id="rId84" Type="http://schemas.openxmlformats.org/officeDocument/2006/relationships/oleObject" Target="embeddings/oleObject24.bin"/><Relationship Id="rId89" Type="http://schemas.openxmlformats.org/officeDocument/2006/relationships/oleObject" Target="embeddings/oleObject27.bin"/><Relationship Id="rId112" Type="http://schemas.openxmlformats.org/officeDocument/2006/relationships/oleObject" Target="embeddings/oleObject40.bin"/><Relationship Id="rId16" Type="http://schemas.openxmlformats.org/officeDocument/2006/relationships/image" Target="media/image6.png"/><Relationship Id="rId107" Type="http://schemas.openxmlformats.org/officeDocument/2006/relationships/oleObject" Target="embeddings/oleObject37.bin"/><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6.wmf"/><Relationship Id="rId53" Type="http://schemas.openxmlformats.org/officeDocument/2006/relationships/oleObject" Target="embeddings/oleObject10.bin"/><Relationship Id="rId58" Type="http://schemas.openxmlformats.org/officeDocument/2006/relationships/image" Target="media/image36.png"/><Relationship Id="rId74" Type="http://schemas.openxmlformats.org/officeDocument/2006/relationships/oleObject" Target="embeddings/oleObject20.bin"/><Relationship Id="rId79" Type="http://schemas.openxmlformats.org/officeDocument/2006/relationships/image" Target="media/image47.wmf"/><Relationship Id="rId102" Type="http://schemas.openxmlformats.org/officeDocument/2006/relationships/oleObject" Target="embeddings/oleObject34.bin"/><Relationship Id="rId123" Type="http://schemas.openxmlformats.org/officeDocument/2006/relationships/image" Target="media/image69.wmf"/><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3.wmf"/><Relationship Id="rId95" Type="http://schemas.openxmlformats.org/officeDocument/2006/relationships/oleObject" Target="embeddings/oleObject30.bin"/><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7.bin"/><Relationship Id="rId64" Type="http://schemas.openxmlformats.org/officeDocument/2006/relationships/oleObject" Target="embeddings/oleObject15.bin"/><Relationship Id="rId69" Type="http://schemas.openxmlformats.org/officeDocument/2006/relationships/image" Target="media/image42.wmf"/><Relationship Id="rId113" Type="http://schemas.openxmlformats.org/officeDocument/2006/relationships/image" Target="media/image63.wmf"/><Relationship Id="rId118" Type="http://schemas.openxmlformats.org/officeDocument/2006/relationships/image" Target="media/image65.png"/><Relationship Id="rId80" Type="http://schemas.openxmlformats.org/officeDocument/2006/relationships/image" Target="media/image48.wmf"/><Relationship Id="rId85" Type="http://schemas.openxmlformats.org/officeDocument/2006/relationships/image" Target="media/image51.w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oleObject" Target="embeddings/oleObject2.bin"/><Relationship Id="rId59" Type="http://schemas.openxmlformats.org/officeDocument/2006/relationships/image" Target="media/image37.wmf"/><Relationship Id="rId103" Type="http://schemas.openxmlformats.org/officeDocument/2006/relationships/image" Target="media/image59.wmf"/><Relationship Id="rId108" Type="http://schemas.openxmlformats.org/officeDocument/2006/relationships/image" Target="media/image61.wmf"/><Relationship Id="rId124" Type="http://schemas.openxmlformats.org/officeDocument/2006/relationships/oleObject" Target="embeddings/oleObject45.bin"/><Relationship Id="rId129" Type="http://schemas.openxmlformats.org/officeDocument/2006/relationships/theme" Target="theme/theme1.xml"/><Relationship Id="rId54" Type="http://schemas.openxmlformats.org/officeDocument/2006/relationships/image" Target="media/image34.wmf"/><Relationship Id="rId70" Type="http://schemas.openxmlformats.org/officeDocument/2006/relationships/oleObject" Target="embeddings/oleObject18.bin"/><Relationship Id="rId75" Type="http://schemas.openxmlformats.org/officeDocument/2006/relationships/image" Target="media/image45.wmf"/><Relationship Id="rId91" Type="http://schemas.openxmlformats.org/officeDocument/2006/relationships/oleObject" Target="embeddings/oleObject28.bin"/><Relationship Id="rId96"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oleObject" Target="embeddings/oleObject41.bin"/><Relationship Id="rId119" Type="http://schemas.openxmlformats.org/officeDocument/2006/relationships/image" Target="media/image66.png"/><Relationship Id="rId44" Type="http://schemas.openxmlformats.org/officeDocument/2006/relationships/oleObject" Target="embeddings/oleObject5.bin"/><Relationship Id="rId60" Type="http://schemas.openxmlformats.org/officeDocument/2006/relationships/oleObject" Target="embeddings/oleObject13.bin"/><Relationship Id="rId65" Type="http://schemas.openxmlformats.org/officeDocument/2006/relationships/image" Target="media/image40.wmf"/><Relationship Id="rId81" Type="http://schemas.openxmlformats.org/officeDocument/2006/relationships/image" Target="media/image49.wmf"/><Relationship Id="rId86" Type="http://schemas.openxmlformats.org/officeDocument/2006/relationships/oleObject" Target="embeddings/oleObject25.bin"/><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7.wmf"/><Relationship Id="rId109" Type="http://schemas.openxmlformats.org/officeDocument/2006/relationships/oleObject" Target="embeddings/oleObject38.bin"/><Relationship Id="rId34" Type="http://schemas.openxmlformats.org/officeDocument/2006/relationships/image" Target="media/image24.pn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oleObject" Target="embeddings/oleObject31.bin"/><Relationship Id="rId104" Type="http://schemas.openxmlformats.org/officeDocument/2006/relationships/oleObject" Target="embeddings/oleObject35.bin"/><Relationship Id="rId120" Type="http://schemas.openxmlformats.org/officeDocument/2006/relationships/image" Target="media/image67.png"/><Relationship Id="rId125" Type="http://schemas.openxmlformats.org/officeDocument/2006/relationships/oleObject" Target="embeddings/oleObject46.bin"/><Relationship Id="rId7" Type="http://schemas.openxmlformats.org/officeDocument/2006/relationships/settings" Target="settings.xml"/><Relationship Id="rId71" Type="http://schemas.openxmlformats.org/officeDocument/2006/relationships/image" Target="media/image43.wmf"/><Relationship Id="rId92" Type="http://schemas.openxmlformats.org/officeDocument/2006/relationships/image" Target="media/image54.wmf"/><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30.wmf"/><Relationship Id="rId66" Type="http://schemas.openxmlformats.org/officeDocument/2006/relationships/oleObject" Target="embeddings/oleObject16.bin"/><Relationship Id="rId87" Type="http://schemas.openxmlformats.org/officeDocument/2006/relationships/image" Target="media/image52.wmf"/><Relationship Id="rId110" Type="http://schemas.openxmlformats.org/officeDocument/2006/relationships/image" Target="media/image62.wmf"/><Relationship Id="rId115" Type="http://schemas.openxmlformats.org/officeDocument/2006/relationships/image" Target="media/image64.wmf"/><Relationship Id="rId61" Type="http://schemas.openxmlformats.org/officeDocument/2006/relationships/image" Target="media/image38.wmf"/><Relationship Id="rId82" Type="http://schemas.openxmlformats.org/officeDocument/2006/relationships/oleObject" Target="embeddings/oleObject23.bin"/><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wmf"/><Relationship Id="rId56" Type="http://schemas.openxmlformats.org/officeDocument/2006/relationships/image" Target="media/image35.wmf"/><Relationship Id="rId77" Type="http://schemas.openxmlformats.org/officeDocument/2006/relationships/image" Target="media/image46.wmf"/><Relationship Id="rId100" Type="http://schemas.openxmlformats.org/officeDocument/2006/relationships/image" Target="media/image58.wmf"/><Relationship Id="rId105" Type="http://schemas.openxmlformats.org/officeDocument/2006/relationships/oleObject" Target="embeddings/oleObject36.bin"/><Relationship Id="rId126" Type="http://schemas.openxmlformats.org/officeDocument/2006/relationships/oleObject" Target="embeddings/oleObject47.bin"/><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oleObject" Target="embeddings/oleObject19.bin"/><Relationship Id="rId93" Type="http://schemas.openxmlformats.org/officeDocument/2006/relationships/oleObject" Target="embeddings/oleObject29.bin"/><Relationship Id="rId98" Type="http://schemas.openxmlformats.org/officeDocument/2006/relationships/image" Target="media/image57.wmf"/><Relationship Id="rId121" Type="http://schemas.openxmlformats.org/officeDocument/2006/relationships/image" Target="media/image68.wmf"/><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oleObject" Target="embeddings/oleObject42.bin"/><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oleObject" Target="embeddings/oleObject14.bin"/><Relationship Id="rId83" Type="http://schemas.openxmlformats.org/officeDocument/2006/relationships/image" Target="media/image50.wmf"/><Relationship Id="rId88" Type="http://schemas.openxmlformats.org/officeDocument/2006/relationships/oleObject" Target="embeddings/oleObject26.bin"/><Relationship Id="rId111" Type="http://schemas.openxmlformats.org/officeDocument/2006/relationships/oleObject" Target="embeddings/oleObject39.bin"/><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oleObject" Target="embeddings/oleObject12.bin"/><Relationship Id="rId106" Type="http://schemas.openxmlformats.org/officeDocument/2006/relationships/image" Target="media/image60.wmf"/><Relationship Id="rId12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33.wmf"/><Relationship Id="rId73" Type="http://schemas.openxmlformats.org/officeDocument/2006/relationships/image" Target="media/image44.wmf"/><Relationship Id="rId78" Type="http://schemas.openxmlformats.org/officeDocument/2006/relationships/oleObject" Target="embeddings/oleObject22.bin"/><Relationship Id="rId94" Type="http://schemas.openxmlformats.org/officeDocument/2006/relationships/image" Target="media/image55.wmf"/><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oleObject" Target="embeddings/oleObject44.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04F82-E178-4F11-8A3F-A253AC5394DC}">
  <ds:schemaRefs>
    <ds:schemaRef ds:uri="http://schemas.microsoft.com/sharepoint/v3/contenttype/forms"/>
  </ds:schemaRefs>
</ds:datastoreItem>
</file>

<file path=customXml/itemProps2.xml><?xml version="1.0" encoding="utf-8"?>
<ds:datastoreItem xmlns:ds="http://schemas.openxmlformats.org/officeDocument/2006/customXml" ds:itemID="{69EB96C1-A69D-4644-8FEC-587FA83F8431}">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B101BFE-4C80-4EDC-AC48-39D229F8E7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A1423-5118-48C7-9FCB-377979F70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552</TotalTime>
  <Pages>18</Pages>
  <Words>3200</Words>
  <Characters>18246</Characters>
  <Application>Microsoft Office Word</Application>
  <DocSecurity>0</DocSecurity>
  <Lines>152</Lines>
  <Paragraphs>42</Paragraphs>
  <ScaleCrop>false</ScaleCrop>
  <Company>Tom</Company>
  <LinksUpToDate>false</LinksUpToDate>
  <CharactersWithSpaces>21404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vivo-Zhanyuan Wang</cp:lastModifiedBy>
  <cp:revision>72</cp:revision>
  <cp:lastPrinted>1995-11-21T09:41:00Z</cp:lastPrinted>
  <dcterms:created xsi:type="dcterms:W3CDTF">2024-08-09T15:01:00Z</dcterms:created>
  <dcterms:modified xsi:type="dcterms:W3CDTF">2024-11-08T09:24:00Z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